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BCB61" w14:textId="517369CB" w:rsidR="0004799D" w:rsidRPr="0004799D" w:rsidRDefault="0004799D" w:rsidP="0004799D">
      <w:pPr>
        <w:jc w:val="both"/>
        <w:rPr>
          <w:rFonts w:ascii="Arial" w:hAnsi="Arial" w:cs="Arial"/>
          <w:b/>
          <w:bCs/>
          <w:sz w:val="24"/>
          <w:szCs w:val="24"/>
        </w:rPr>
      </w:pPr>
      <w:r w:rsidRPr="0004799D">
        <w:rPr>
          <w:rFonts w:ascii="Arial" w:hAnsi="Arial" w:cs="Arial"/>
          <w:b/>
          <w:bCs/>
          <w:sz w:val="24"/>
          <w:szCs w:val="24"/>
        </w:rPr>
        <w:t xml:space="preserve">Project Lead Safe Staffing </w:t>
      </w:r>
    </w:p>
    <w:p w14:paraId="48761796" w14:textId="77777777" w:rsidR="0004799D" w:rsidRPr="0004799D" w:rsidRDefault="0004799D" w:rsidP="0004799D">
      <w:pPr>
        <w:jc w:val="both"/>
        <w:rPr>
          <w:rFonts w:ascii="Arial" w:hAnsi="Arial" w:cs="Arial"/>
          <w:b/>
          <w:bCs/>
          <w:sz w:val="24"/>
          <w:szCs w:val="24"/>
        </w:rPr>
      </w:pPr>
    </w:p>
    <w:p w14:paraId="7573BD0A" w14:textId="53AE8243" w:rsidR="0004799D" w:rsidRPr="0004799D" w:rsidRDefault="0004799D" w:rsidP="0004799D">
      <w:pPr>
        <w:jc w:val="both"/>
        <w:rPr>
          <w:rFonts w:ascii="Arial" w:hAnsi="Arial" w:cs="Arial"/>
          <w:sz w:val="24"/>
          <w:szCs w:val="24"/>
        </w:rPr>
      </w:pPr>
      <w:r w:rsidRPr="0004799D">
        <w:rPr>
          <w:rFonts w:ascii="Arial" w:hAnsi="Arial" w:cs="Arial"/>
          <w:sz w:val="24"/>
          <w:szCs w:val="24"/>
        </w:rPr>
        <w:t xml:space="preserve">The Safe Staffing Bill makes provision for the development of a workforce tool to support safe staffing in care homes for older people.  The responsibility for this will sit within the Care Inspectorate.  Essential to the success of this work is the post of Project Lead to lead a team of professionals to delivery this improvement and change project working collaboratively with key partners.  The Project lead will provide expert advice to the senior management in the Care Inspectorate, Scottish Government, Health and Social Care Partnerships, Care Home Providers and Commissioners.  </w:t>
      </w:r>
    </w:p>
    <w:p w14:paraId="68C8254B" w14:textId="614BB018" w:rsidR="0004799D" w:rsidRPr="0004799D" w:rsidRDefault="0004799D" w:rsidP="0004799D">
      <w:pPr>
        <w:jc w:val="both"/>
        <w:rPr>
          <w:rFonts w:ascii="Arial" w:hAnsi="Arial" w:cs="Arial"/>
          <w:sz w:val="24"/>
          <w:szCs w:val="24"/>
        </w:rPr>
      </w:pPr>
    </w:p>
    <w:p w14:paraId="2FAF809B" w14:textId="77777777" w:rsidR="0004799D" w:rsidRPr="0004799D" w:rsidRDefault="0004799D" w:rsidP="0004799D">
      <w:pPr>
        <w:jc w:val="both"/>
        <w:rPr>
          <w:rFonts w:ascii="Arial" w:hAnsi="Arial" w:cs="Arial"/>
          <w:sz w:val="24"/>
          <w:szCs w:val="24"/>
        </w:rPr>
      </w:pPr>
    </w:p>
    <w:p w14:paraId="742829E2" w14:textId="0AB1E27B" w:rsidR="0004799D" w:rsidRPr="0004799D" w:rsidRDefault="0004799D" w:rsidP="0004799D">
      <w:pPr>
        <w:jc w:val="both"/>
        <w:rPr>
          <w:rFonts w:ascii="Arial" w:hAnsi="Arial" w:cs="Arial"/>
          <w:b/>
          <w:bCs/>
          <w:sz w:val="24"/>
          <w:szCs w:val="24"/>
        </w:rPr>
      </w:pPr>
      <w:r w:rsidRPr="0004799D">
        <w:rPr>
          <w:rFonts w:ascii="Arial" w:hAnsi="Arial" w:cs="Arial"/>
          <w:b/>
          <w:bCs/>
          <w:sz w:val="24"/>
          <w:szCs w:val="24"/>
        </w:rPr>
        <w:t xml:space="preserve">Key </w:t>
      </w:r>
      <w:r>
        <w:rPr>
          <w:rFonts w:ascii="Arial" w:hAnsi="Arial" w:cs="Arial"/>
          <w:b/>
          <w:bCs/>
          <w:sz w:val="24"/>
          <w:szCs w:val="24"/>
        </w:rPr>
        <w:t xml:space="preserve">Project </w:t>
      </w:r>
      <w:r w:rsidRPr="0004799D">
        <w:rPr>
          <w:rFonts w:ascii="Arial" w:hAnsi="Arial" w:cs="Arial"/>
          <w:b/>
          <w:bCs/>
          <w:sz w:val="24"/>
          <w:szCs w:val="24"/>
        </w:rPr>
        <w:t xml:space="preserve">Objectives </w:t>
      </w:r>
    </w:p>
    <w:p w14:paraId="5249604E" w14:textId="77777777" w:rsidR="0004799D" w:rsidRPr="0004799D" w:rsidRDefault="0004799D" w:rsidP="0004799D">
      <w:pPr>
        <w:jc w:val="both"/>
        <w:rPr>
          <w:rFonts w:ascii="Arial" w:hAnsi="Arial" w:cs="Arial"/>
          <w:b/>
          <w:bCs/>
          <w:sz w:val="24"/>
          <w:szCs w:val="24"/>
        </w:rPr>
      </w:pPr>
    </w:p>
    <w:p w14:paraId="43DBA9AE" w14:textId="77777777" w:rsidR="0004799D" w:rsidRPr="0004799D" w:rsidRDefault="0004799D" w:rsidP="0004799D">
      <w:pPr>
        <w:pStyle w:val="ListParagraph"/>
        <w:numPr>
          <w:ilvl w:val="0"/>
          <w:numId w:val="1"/>
        </w:numPr>
        <w:rPr>
          <w:rFonts w:eastAsia="Times New Roman"/>
        </w:rPr>
      </w:pPr>
      <w:r w:rsidRPr="0004799D">
        <w:rPr>
          <w:rFonts w:eastAsia="Times New Roman"/>
        </w:rPr>
        <w:t>To lead the development and maintenance of a workload tool for use in the care home sector which takes account of people who live in care homes strengths and support required.  This tool is an essential element of the proposed staffing legislation.</w:t>
      </w:r>
    </w:p>
    <w:p w14:paraId="5D094550" w14:textId="77777777" w:rsidR="0004799D" w:rsidRPr="0004799D" w:rsidRDefault="0004799D" w:rsidP="0004799D">
      <w:pPr>
        <w:pStyle w:val="ListParagraph"/>
        <w:ind w:left="360"/>
      </w:pPr>
    </w:p>
    <w:p w14:paraId="47B4E461" w14:textId="77777777" w:rsidR="0004799D" w:rsidRPr="0004799D" w:rsidRDefault="0004799D" w:rsidP="0004799D">
      <w:pPr>
        <w:pStyle w:val="ListParagraph"/>
        <w:numPr>
          <w:ilvl w:val="0"/>
          <w:numId w:val="1"/>
        </w:numPr>
        <w:rPr>
          <w:rFonts w:eastAsia="Times New Roman"/>
        </w:rPr>
      </w:pPr>
      <w:r w:rsidRPr="0004799D">
        <w:rPr>
          <w:rFonts w:eastAsia="Times New Roman"/>
        </w:rPr>
        <w:t>To lead a team to support the development of a workforce tool for care homes.</w:t>
      </w:r>
    </w:p>
    <w:p w14:paraId="01AA40AC" w14:textId="77777777" w:rsidR="0004799D" w:rsidRPr="0004799D" w:rsidRDefault="0004799D" w:rsidP="0004799D">
      <w:pPr>
        <w:pStyle w:val="ListParagraph"/>
      </w:pPr>
    </w:p>
    <w:p w14:paraId="7B7FBB61" w14:textId="77777777" w:rsidR="0004799D" w:rsidRPr="0004799D" w:rsidRDefault="0004799D" w:rsidP="0004799D">
      <w:pPr>
        <w:pStyle w:val="ListParagraph"/>
        <w:numPr>
          <w:ilvl w:val="0"/>
          <w:numId w:val="1"/>
        </w:numPr>
        <w:rPr>
          <w:rFonts w:eastAsia="Times New Roman"/>
        </w:rPr>
      </w:pPr>
      <w:r w:rsidRPr="0004799D">
        <w:rPr>
          <w:rFonts w:eastAsia="Times New Roman"/>
        </w:rPr>
        <w:t>To provide project management to ensure successful outcomes.</w:t>
      </w:r>
    </w:p>
    <w:p w14:paraId="6E448195" w14:textId="77777777" w:rsidR="0004799D" w:rsidRPr="0004799D" w:rsidRDefault="0004799D" w:rsidP="0004799D">
      <w:pPr>
        <w:pStyle w:val="ListParagraph"/>
        <w:ind w:left="360"/>
      </w:pPr>
    </w:p>
    <w:p w14:paraId="552C148F" w14:textId="77777777" w:rsidR="0004799D" w:rsidRPr="0004799D" w:rsidRDefault="0004799D" w:rsidP="0004799D">
      <w:pPr>
        <w:pStyle w:val="ListParagraph"/>
        <w:numPr>
          <w:ilvl w:val="0"/>
          <w:numId w:val="1"/>
        </w:numPr>
        <w:rPr>
          <w:rFonts w:eastAsia="Times New Roman"/>
        </w:rPr>
      </w:pPr>
      <w:r w:rsidRPr="0004799D">
        <w:rPr>
          <w:rFonts w:eastAsia="Times New Roman"/>
        </w:rPr>
        <w:t xml:space="preserve">Provide expert advice to Scottish Government, Health and Social Care Partnerships and Care home providers and commissioners.  This will include advice on application of workforce tools, analysis of outcomes, analysis of wider workforce information, and risk assessment of staffing needs.  </w:t>
      </w:r>
    </w:p>
    <w:p w14:paraId="171D8D4A" w14:textId="77777777" w:rsidR="0004799D" w:rsidRPr="0004799D" w:rsidRDefault="0004799D" w:rsidP="0004799D">
      <w:pPr>
        <w:pStyle w:val="ListParagraph"/>
      </w:pPr>
    </w:p>
    <w:p w14:paraId="2771B64A" w14:textId="77777777" w:rsidR="0004799D" w:rsidRPr="0004799D" w:rsidRDefault="0004799D" w:rsidP="0004799D">
      <w:pPr>
        <w:pStyle w:val="ListParagraph"/>
        <w:numPr>
          <w:ilvl w:val="0"/>
          <w:numId w:val="1"/>
        </w:numPr>
        <w:rPr>
          <w:rFonts w:eastAsia="Times New Roman"/>
        </w:rPr>
      </w:pPr>
      <w:bookmarkStart w:id="0" w:name="_GoBack"/>
      <w:bookmarkEnd w:id="0"/>
      <w:r w:rsidRPr="0004799D">
        <w:rPr>
          <w:rFonts w:eastAsia="Times New Roman"/>
        </w:rPr>
        <w:t>Undertake analysis of national information available on local implementation of the workforce tool to assess and monitor progress in preparation for legislation and to identify support requirements on a local, regional and national basis.</w:t>
      </w:r>
    </w:p>
    <w:p w14:paraId="506B0A9A" w14:textId="77777777" w:rsidR="0004799D" w:rsidRPr="0004799D" w:rsidRDefault="0004799D" w:rsidP="0004799D">
      <w:pPr>
        <w:pStyle w:val="ListParagraph"/>
        <w:ind w:left="360"/>
      </w:pPr>
    </w:p>
    <w:p w14:paraId="358287FE" w14:textId="77777777" w:rsidR="0004799D" w:rsidRPr="0004799D" w:rsidRDefault="0004799D" w:rsidP="0004799D">
      <w:pPr>
        <w:pStyle w:val="ListParagraph"/>
        <w:numPr>
          <w:ilvl w:val="0"/>
          <w:numId w:val="1"/>
        </w:numPr>
        <w:rPr>
          <w:rFonts w:eastAsia="Times New Roman"/>
        </w:rPr>
      </w:pPr>
      <w:r w:rsidRPr="0004799D">
        <w:rPr>
          <w:rFonts w:eastAsia="Times New Roman"/>
        </w:rPr>
        <w:t xml:space="preserve">To develop and implement training and development in collaboration with partners to support care home providers and staff on the workforce tools and methodology across Scotland in preparation for safe staffing legislation. </w:t>
      </w:r>
    </w:p>
    <w:p w14:paraId="6BA7F124" w14:textId="77777777" w:rsidR="0004799D" w:rsidRPr="0004799D" w:rsidRDefault="0004799D" w:rsidP="0004799D">
      <w:pPr>
        <w:jc w:val="both"/>
        <w:rPr>
          <w:sz w:val="24"/>
          <w:szCs w:val="24"/>
        </w:rPr>
      </w:pPr>
    </w:p>
    <w:p w14:paraId="24DAD210" w14:textId="77777777" w:rsidR="0004799D" w:rsidRPr="0004799D" w:rsidRDefault="0004799D" w:rsidP="0004799D">
      <w:pPr>
        <w:pStyle w:val="ListParagraph"/>
        <w:numPr>
          <w:ilvl w:val="0"/>
          <w:numId w:val="2"/>
        </w:numPr>
        <w:rPr>
          <w:rFonts w:eastAsia="Times New Roman"/>
          <w:b/>
          <w:bCs/>
        </w:rPr>
      </w:pPr>
      <w:r w:rsidRPr="0004799D">
        <w:rPr>
          <w:rFonts w:eastAsia="Times New Roman"/>
        </w:rPr>
        <w:t xml:space="preserve">Lead in the preparation of national educational resources. that support practitioners, professional leaders and managers  </w:t>
      </w:r>
    </w:p>
    <w:p w14:paraId="79B97D83" w14:textId="77777777" w:rsidR="0004799D" w:rsidRPr="0004799D" w:rsidRDefault="0004799D" w:rsidP="0004799D">
      <w:pPr>
        <w:jc w:val="both"/>
        <w:rPr>
          <w:sz w:val="24"/>
          <w:szCs w:val="24"/>
        </w:rPr>
      </w:pPr>
    </w:p>
    <w:p w14:paraId="57D448F2" w14:textId="77777777" w:rsidR="007C399A" w:rsidRPr="0004799D" w:rsidRDefault="007C399A" w:rsidP="0004799D">
      <w:pPr>
        <w:jc w:val="both"/>
        <w:rPr>
          <w:sz w:val="24"/>
          <w:szCs w:val="24"/>
        </w:rPr>
      </w:pPr>
    </w:p>
    <w:sectPr w:rsidR="007C399A" w:rsidRPr="000479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F4A51"/>
    <w:multiLevelType w:val="hybridMultilevel"/>
    <w:tmpl w:val="282689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41251B5"/>
    <w:multiLevelType w:val="hybridMultilevel"/>
    <w:tmpl w:val="C25E3A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99D"/>
    <w:rsid w:val="0004799D"/>
    <w:rsid w:val="007C399A"/>
    <w:rsid w:val="00E44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ACA5"/>
  <w15:chartTrackingRefBased/>
  <w15:docId w15:val="{774AFA81-BD37-40D9-9751-A43DFF16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79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99D"/>
    <w:pPr>
      <w:spacing w:line="240" w:lineRule="atLeast"/>
      <w:ind w:left="720"/>
      <w:contextualSpacing/>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0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0" ma:contentTypeDescription="Create a new document." ma:contentTypeScope="" ma:versionID="116164eed2a7f5b50f9e2752962db3cd">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65324485a26a1dae4130c246b3614d60"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7176FD-C074-442A-A8E2-AC53271E906B}"/>
</file>

<file path=customXml/itemProps2.xml><?xml version="1.0" encoding="utf-8"?>
<ds:datastoreItem xmlns:ds="http://schemas.openxmlformats.org/officeDocument/2006/customXml" ds:itemID="{1997FA69-D039-4AEF-B9C4-8978B8B5E1C0}"/>
</file>

<file path=customXml/itemProps3.xml><?xml version="1.0" encoding="utf-8"?>
<ds:datastoreItem xmlns:ds="http://schemas.openxmlformats.org/officeDocument/2006/customXml" ds:itemID="{EE3819D2-039C-4FE2-A62F-3EBE26FBC05A}"/>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Buchanan, Mairi</dc:creator>
  <cp:keywords/>
  <dc:description/>
  <cp:lastModifiedBy>Cavanagh, Chelsea</cp:lastModifiedBy>
  <cp:revision>2</cp:revision>
  <dcterms:created xsi:type="dcterms:W3CDTF">2019-09-17T15:11:00Z</dcterms:created>
  <dcterms:modified xsi:type="dcterms:W3CDTF">2019-09-19T14:46:00Z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0x0101009B4D8B2368758C4A93996B41533D75EF</vt:lpwstr>
  </property>
</Properties>
</file>