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4322" w:rsidRDefault="001974B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7086600" cy="1370330"/>
                <wp:effectExtent l="0" t="0" r="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7FA" w:rsidRDefault="001974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86575" cy="1276350"/>
                                  <wp:effectExtent l="0" t="0" r="9525" b="0"/>
                                  <wp:docPr id="1" name="Picture 1" descr="person sp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rson sp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65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4pt;margin-top:-45pt;width:558pt;height:10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9fggIAABA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" stroked="f">
                <v:textbox style="mso-fit-shape-to-text:t">
                  <w:txbxContent>
                    <w:p w:rsidR="002E07FA" w:rsidRDefault="001974B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86575" cy="1276350"/>
                            <wp:effectExtent l="0" t="0" r="9525" b="0"/>
                            <wp:docPr id="1" name="Picture 1" descr="person sp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rson sp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65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4322" w:rsidRPr="008B4322" w:rsidRDefault="008B4322" w:rsidP="008B4322"/>
    <w:p w:rsidR="0006286E" w:rsidRDefault="0006286E" w:rsidP="008B4322">
      <w:pPr>
        <w:rPr>
          <w:rFonts w:ascii="Arial" w:hAnsi="Arial" w:cs="Arial"/>
          <w:b/>
          <w:sz w:val="28"/>
          <w:szCs w:val="28"/>
        </w:rPr>
      </w:pPr>
    </w:p>
    <w:p w:rsidR="0006286E" w:rsidRDefault="0006286E" w:rsidP="008B4322">
      <w:pPr>
        <w:rPr>
          <w:rFonts w:ascii="Arial" w:hAnsi="Arial" w:cs="Arial"/>
          <w:b/>
          <w:sz w:val="28"/>
          <w:szCs w:val="28"/>
        </w:rPr>
      </w:pPr>
    </w:p>
    <w:p w:rsidR="008B4322" w:rsidRDefault="008B4322" w:rsidP="008B4322">
      <w:pPr>
        <w:rPr>
          <w:rFonts w:ascii="Arial" w:hAnsi="Arial" w:cs="Arial"/>
          <w:b/>
          <w:sz w:val="28"/>
          <w:szCs w:val="28"/>
        </w:rPr>
      </w:pPr>
    </w:p>
    <w:p w:rsidR="00002B5E" w:rsidRDefault="00002B5E" w:rsidP="008B4322">
      <w:pPr>
        <w:rPr>
          <w:rFonts w:ascii="Arial" w:hAnsi="Arial" w:cs="Arial"/>
          <w:b/>
          <w:sz w:val="28"/>
          <w:szCs w:val="28"/>
        </w:rPr>
      </w:pPr>
    </w:p>
    <w:p w:rsidR="0006286E" w:rsidRDefault="0006286E" w:rsidP="008B4322">
      <w:pPr>
        <w:rPr>
          <w:rFonts w:ascii="Arial" w:hAnsi="Arial" w:cs="Arial"/>
          <w:b/>
          <w:sz w:val="22"/>
          <w:szCs w:val="22"/>
        </w:rPr>
      </w:pPr>
    </w:p>
    <w:p w:rsidR="008B4322" w:rsidRPr="00984061" w:rsidRDefault="008B4322" w:rsidP="00AE471B">
      <w:pPr>
        <w:ind w:left="-709" w:firstLine="142"/>
        <w:rPr>
          <w:rFonts w:ascii="Arial" w:hAnsi="Arial" w:cs="Arial"/>
          <w:b/>
          <w:sz w:val="28"/>
          <w:szCs w:val="28"/>
        </w:rPr>
      </w:pPr>
      <w:r w:rsidRPr="00984061">
        <w:rPr>
          <w:rFonts w:ascii="Arial" w:hAnsi="Arial" w:cs="Arial"/>
          <w:b/>
          <w:sz w:val="28"/>
          <w:szCs w:val="28"/>
        </w:rPr>
        <w:t>Job Title:</w:t>
      </w:r>
      <w:r w:rsidRPr="00984061">
        <w:rPr>
          <w:rFonts w:ascii="Arial" w:hAnsi="Arial" w:cs="Arial"/>
          <w:b/>
          <w:sz w:val="28"/>
          <w:szCs w:val="28"/>
        </w:rPr>
        <w:tab/>
      </w:r>
      <w:r w:rsidRPr="00984061">
        <w:rPr>
          <w:rFonts w:ascii="Arial" w:hAnsi="Arial" w:cs="Arial"/>
          <w:b/>
          <w:sz w:val="28"/>
          <w:szCs w:val="28"/>
        </w:rPr>
        <w:tab/>
      </w:r>
      <w:r w:rsidR="00ED769A">
        <w:rPr>
          <w:rFonts w:ascii="Arial" w:hAnsi="Arial" w:cs="Arial"/>
          <w:b/>
          <w:sz w:val="28"/>
          <w:szCs w:val="28"/>
        </w:rPr>
        <w:t>Modern Apprentice in Business Administration</w:t>
      </w:r>
    </w:p>
    <w:p w:rsidR="00BE2DA1" w:rsidRDefault="00BE2DA1" w:rsidP="008B4322">
      <w:pPr>
        <w:rPr>
          <w:rFonts w:ascii="Arial" w:hAnsi="Arial" w:cs="Arial"/>
          <w:sz w:val="22"/>
          <w:szCs w:val="22"/>
        </w:rPr>
      </w:pPr>
    </w:p>
    <w:p w:rsidR="00002B5E" w:rsidRPr="00BE2DA1" w:rsidRDefault="00002B5E" w:rsidP="008B4322">
      <w:pPr>
        <w:rPr>
          <w:rFonts w:ascii="Arial" w:hAnsi="Arial" w:cs="Arial"/>
          <w:sz w:val="22"/>
          <w:szCs w:val="22"/>
        </w:rPr>
      </w:pPr>
    </w:p>
    <w:p w:rsidR="00F70164" w:rsidRDefault="00F70164" w:rsidP="008B4322">
      <w:pPr>
        <w:rPr>
          <w:rFonts w:ascii="Arial" w:hAnsi="Arial" w:cs="Arial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6038"/>
        <w:gridCol w:w="1207"/>
      </w:tblGrid>
      <w:tr w:rsidR="00AD6B8C" w:rsidRPr="00575662" w:rsidTr="00AE471B">
        <w:tc>
          <w:tcPr>
            <w:tcW w:w="2500" w:type="dxa"/>
            <w:shd w:val="clear" w:color="auto" w:fill="auto"/>
          </w:tcPr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0" w:type="auto"/>
            <w:shd w:val="clear" w:color="auto" w:fill="auto"/>
          </w:tcPr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B8C" w:rsidRPr="00575662" w:rsidTr="00AE471B">
        <w:tc>
          <w:tcPr>
            <w:tcW w:w="2500" w:type="dxa"/>
            <w:shd w:val="clear" w:color="auto" w:fill="auto"/>
          </w:tcPr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Skills &amp; Knowledge</w:t>
            </w:r>
          </w:p>
        </w:tc>
        <w:tc>
          <w:tcPr>
            <w:tcW w:w="0" w:type="auto"/>
            <w:shd w:val="clear" w:color="auto" w:fill="auto"/>
          </w:tcPr>
          <w:p w:rsidR="008A5B36" w:rsidRDefault="00ED769A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 </w:t>
            </w:r>
            <w:r w:rsidR="00285C52">
              <w:rPr>
                <w:rFonts w:ascii="Arial" w:hAnsi="Arial" w:cs="Arial"/>
                <w:color w:val="auto"/>
                <w:sz w:val="22"/>
                <w:szCs w:val="22"/>
              </w:rPr>
              <w:t>good</w:t>
            </w:r>
            <w:r w:rsidR="008A5B36" w:rsidRPr="008A5B36">
              <w:rPr>
                <w:rFonts w:ascii="Arial" w:hAnsi="Arial" w:cs="Arial"/>
                <w:color w:val="auto"/>
                <w:sz w:val="22"/>
                <w:szCs w:val="22"/>
              </w:rPr>
              <w:t xml:space="preserve"> knowledge of </w:t>
            </w:r>
            <w:r w:rsidR="00285C52">
              <w:rPr>
                <w:rFonts w:ascii="Arial" w:hAnsi="Arial" w:cs="Arial"/>
                <w:color w:val="auto"/>
                <w:sz w:val="22"/>
                <w:szCs w:val="22"/>
              </w:rPr>
              <w:t>computers t</w:t>
            </w:r>
            <w:r w:rsidR="00B470E1">
              <w:rPr>
                <w:rFonts w:ascii="Arial" w:hAnsi="Arial" w:cs="Arial"/>
                <w:color w:val="auto"/>
                <w:sz w:val="22"/>
                <w:szCs w:val="22"/>
              </w:rPr>
              <w:t>o include word, excel and powerpoint</w:t>
            </w:r>
          </w:p>
          <w:p w:rsidR="00ED769A" w:rsidRDefault="00F029F6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Professional attitude to work</w:t>
            </w:r>
          </w:p>
          <w:p w:rsidR="00ED769A" w:rsidRDefault="00F029F6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Good communication skills</w:t>
            </w:r>
          </w:p>
          <w:p w:rsidR="00ED769A" w:rsidRDefault="00ED769A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Happy </w:t>
            </w:r>
            <w:r w:rsidR="00F029F6">
              <w:rPr>
                <w:rFonts w:ascii="Arial" w:hAnsi="Arial" w:cs="Arial"/>
                <w:color w:val="auto"/>
                <w:sz w:val="22"/>
                <w:szCs w:val="22"/>
              </w:rPr>
              <w:t>working alone or part of a team</w:t>
            </w:r>
          </w:p>
          <w:p w:rsidR="00ED769A" w:rsidRDefault="00ED769A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Enthusiastic and </w:t>
            </w:r>
            <w:r w:rsidR="00285C52">
              <w:rPr>
                <w:rFonts w:ascii="Arial" w:hAnsi="Arial" w:cs="Arial"/>
                <w:color w:val="auto"/>
                <w:sz w:val="22"/>
                <w:szCs w:val="22"/>
              </w:rPr>
              <w:t>keen</w:t>
            </w:r>
          </w:p>
          <w:p w:rsidR="00ED769A" w:rsidRDefault="00285C52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</w:t>
            </w:r>
            <w:r w:rsidR="00F029F6">
              <w:rPr>
                <w:rFonts w:ascii="Arial" w:hAnsi="Arial" w:cs="Arial"/>
                <w:color w:val="auto"/>
                <w:sz w:val="22"/>
                <w:szCs w:val="22"/>
              </w:rPr>
              <w:t>mmitted to your own development</w:t>
            </w:r>
          </w:p>
          <w:p w:rsidR="00ED769A" w:rsidRDefault="00ED769A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Good at planning,</w:t>
            </w:r>
            <w:r w:rsidR="00F029F6">
              <w:rPr>
                <w:rFonts w:ascii="Arial" w:hAnsi="Arial" w:cs="Arial"/>
                <w:color w:val="auto"/>
                <w:sz w:val="22"/>
                <w:szCs w:val="22"/>
              </w:rPr>
              <w:t xml:space="preserve"> organising and problem solving</w:t>
            </w:r>
          </w:p>
          <w:p w:rsidR="00AD6B8C" w:rsidRDefault="00ED769A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D6B8C">
              <w:rPr>
                <w:rFonts w:ascii="Arial" w:hAnsi="Arial" w:cs="Arial"/>
                <w:color w:val="auto"/>
                <w:sz w:val="22"/>
                <w:szCs w:val="22"/>
              </w:rPr>
              <w:t xml:space="preserve">Numerate </w:t>
            </w:r>
            <w:r w:rsidR="00AD6B8C" w:rsidRPr="00AD6B8C">
              <w:rPr>
                <w:rFonts w:ascii="Arial" w:hAnsi="Arial" w:cs="Arial"/>
                <w:color w:val="auto"/>
                <w:sz w:val="22"/>
                <w:szCs w:val="22"/>
              </w:rPr>
              <w:t>– being at home with numbers</w:t>
            </w:r>
          </w:p>
          <w:p w:rsidR="00AD6B8C" w:rsidRDefault="00AD6B8C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Literate – includes readin</w:t>
            </w:r>
            <w:r w:rsidR="001A2809">
              <w:rPr>
                <w:rFonts w:ascii="Arial" w:hAnsi="Arial" w:cs="Arial"/>
                <w:color w:val="auto"/>
                <w:sz w:val="22"/>
                <w:szCs w:val="22"/>
              </w:rPr>
              <w:t>g, writing</w:t>
            </w:r>
          </w:p>
          <w:p w:rsidR="00ED769A" w:rsidRPr="00AD6B8C" w:rsidRDefault="00ED769A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D6B8C">
              <w:rPr>
                <w:rFonts w:ascii="Arial" w:hAnsi="Arial" w:cs="Arial"/>
                <w:color w:val="auto"/>
                <w:sz w:val="22"/>
                <w:szCs w:val="22"/>
              </w:rPr>
              <w:t xml:space="preserve">Attention </w:t>
            </w:r>
            <w:r w:rsidR="00F029F6">
              <w:rPr>
                <w:rFonts w:ascii="Arial" w:hAnsi="Arial" w:cs="Arial"/>
                <w:color w:val="auto"/>
                <w:sz w:val="22"/>
                <w:szCs w:val="22"/>
              </w:rPr>
              <w:t>to detail</w:t>
            </w:r>
          </w:p>
          <w:p w:rsidR="00ED769A" w:rsidRDefault="00F029F6" w:rsidP="00171935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Enjoy working to deadlines</w:t>
            </w:r>
          </w:p>
          <w:p w:rsidR="00F70164" w:rsidRDefault="00ED769A" w:rsidP="00ED769A">
            <w:pPr>
              <w:pStyle w:val="NoParagraphStyle"/>
              <w:numPr>
                <w:ilvl w:val="0"/>
                <w:numId w:val="23"/>
              </w:numPr>
              <w:tabs>
                <w:tab w:val="left" w:pos="320"/>
                <w:tab w:val="left" w:pos="393"/>
              </w:tabs>
              <w:suppressAutoHyphens/>
              <w:spacing w:line="240" w:lineRule="auto"/>
              <w:ind w:left="297" w:hanging="29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Ability to undertake further train</w:t>
            </w:r>
            <w:r w:rsidR="00F029F6">
              <w:rPr>
                <w:rFonts w:ascii="Arial" w:hAnsi="Arial" w:cs="Arial"/>
                <w:color w:val="auto"/>
                <w:sz w:val="22"/>
                <w:szCs w:val="22"/>
              </w:rPr>
              <w:t>ing and development in the role</w:t>
            </w:r>
          </w:p>
          <w:p w:rsidR="00ED769A" w:rsidRPr="008A5B36" w:rsidRDefault="00ED769A" w:rsidP="00ED769A">
            <w:pPr>
              <w:pStyle w:val="NoParagraphStyle"/>
              <w:tabs>
                <w:tab w:val="left" w:pos="320"/>
                <w:tab w:val="left" w:pos="393"/>
              </w:tabs>
              <w:suppressAutoHyphens/>
              <w:spacing w:line="240" w:lineRule="auto"/>
              <w:ind w:left="297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70164" w:rsidRPr="00575662" w:rsidRDefault="00F70164" w:rsidP="008A5B36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2DA1" w:rsidRDefault="00BE2DA1" w:rsidP="008B4322">
      <w:pPr>
        <w:rPr>
          <w:rFonts w:ascii="Arial" w:hAnsi="Arial" w:cs="Arial"/>
          <w:b/>
        </w:rPr>
      </w:pPr>
    </w:p>
    <w:p w:rsidR="00AD6B8C" w:rsidRPr="00AD6B8C" w:rsidRDefault="00B470E1" w:rsidP="00AD6B8C">
      <w:r>
        <w:rPr>
          <w:rFonts w:ascii="Arial" w:hAnsi="Arial" w:cs="Arial"/>
          <w:b/>
        </w:rPr>
        <w:br w:type="page"/>
      </w:r>
    </w:p>
    <w:p w:rsidR="00B470E1" w:rsidRDefault="00B470E1">
      <w:pPr>
        <w:rPr>
          <w:rFonts w:ascii="Arial" w:hAnsi="Arial" w:cs="Arial"/>
          <w:b/>
        </w:rPr>
      </w:pPr>
    </w:p>
    <w:p w:rsidR="00FD276C" w:rsidRDefault="00FD276C" w:rsidP="008B4322">
      <w:pPr>
        <w:rPr>
          <w:rFonts w:ascii="Arial" w:hAnsi="Arial" w:cs="Arial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5742"/>
        <w:gridCol w:w="1665"/>
      </w:tblGrid>
      <w:tr w:rsidR="00F70164" w:rsidRPr="00B470E1" w:rsidTr="00AE471B">
        <w:tc>
          <w:tcPr>
            <w:tcW w:w="2338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Key Performance Outcomes</w:t>
            </w:r>
          </w:p>
          <w:p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2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665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F70164" w:rsidRPr="00B470E1" w:rsidTr="00AE471B">
        <w:tc>
          <w:tcPr>
            <w:tcW w:w="2338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Effective Communication</w:t>
            </w:r>
          </w:p>
        </w:tc>
        <w:tc>
          <w:tcPr>
            <w:tcW w:w="5742" w:type="dxa"/>
            <w:shd w:val="clear" w:color="auto" w:fill="auto"/>
          </w:tcPr>
          <w:p w:rsidR="008A5B36" w:rsidRPr="00B470E1" w:rsidRDefault="008A5B36" w:rsidP="00171935">
            <w:pPr>
              <w:pStyle w:val="NoParagraphStyle"/>
              <w:numPr>
                <w:ilvl w:val="0"/>
                <w:numId w:val="24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 xml:space="preserve">Portrays a positive image of </w:t>
            </w:r>
            <w:r w:rsidR="00C34D0C" w:rsidRPr="00B470E1">
              <w:rPr>
                <w:rFonts w:ascii="Arial" w:hAnsi="Arial" w:cs="Arial"/>
                <w:sz w:val="22"/>
                <w:szCs w:val="22"/>
              </w:rPr>
              <w:t>the Care Inspectorate</w:t>
            </w:r>
            <w:r w:rsidRPr="00B470E1">
              <w:rPr>
                <w:rFonts w:ascii="Arial" w:hAnsi="Arial" w:cs="Arial"/>
                <w:sz w:val="22"/>
                <w:szCs w:val="22"/>
              </w:rPr>
              <w:t xml:space="preserve"> when communicating both inside the organisation and externally.</w:t>
            </w:r>
          </w:p>
          <w:p w:rsidR="008A5B36" w:rsidRPr="00B470E1" w:rsidRDefault="008A5B36" w:rsidP="00171935">
            <w:pPr>
              <w:pStyle w:val="NoParagraphStyle"/>
              <w:numPr>
                <w:ilvl w:val="0"/>
                <w:numId w:val="24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Selects appropriate communication, style and methods depending on the needs and abilities of the audience.</w:t>
            </w:r>
          </w:p>
          <w:p w:rsidR="00F70164" w:rsidRDefault="008A5B36" w:rsidP="00CC37BA">
            <w:pPr>
              <w:pStyle w:val="NoParagraphStyle"/>
              <w:numPr>
                <w:ilvl w:val="0"/>
                <w:numId w:val="24"/>
              </w:numPr>
              <w:tabs>
                <w:tab w:val="left" w:pos="320"/>
              </w:tabs>
              <w:suppressAutoHyphens/>
              <w:spacing w:line="240" w:lineRule="auto"/>
              <w:ind w:left="320" w:hanging="320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Listens actively to people, questions and checks understanding.</w:t>
            </w:r>
          </w:p>
          <w:p w:rsidR="00B470E1" w:rsidRPr="00B470E1" w:rsidRDefault="00B470E1" w:rsidP="00B470E1">
            <w:pPr>
              <w:pStyle w:val="NoParagraphStyle"/>
              <w:tabs>
                <w:tab w:val="left" w:pos="320"/>
              </w:tabs>
              <w:suppressAutoHyphens/>
              <w:spacing w:line="240" w:lineRule="auto"/>
              <w:ind w:left="3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B470E1" w:rsidTr="00AE471B">
        <w:trPr>
          <w:trHeight w:val="1656"/>
        </w:trPr>
        <w:tc>
          <w:tcPr>
            <w:tcW w:w="2338" w:type="dxa"/>
            <w:shd w:val="clear" w:color="auto" w:fill="auto"/>
          </w:tcPr>
          <w:p w:rsidR="00F70164" w:rsidRPr="00B470E1" w:rsidRDefault="008A5B36" w:rsidP="00B470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Planning and Organisin</w:t>
            </w:r>
            <w:r w:rsidR="00F96E80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5742" w:type="dxa"/>
            <w:shd w:val="clear" w:color="auto" w:fill="auto"/>
          </w:tcPr>
          <w:p w:rsidR="008A5B36" w:rsidRPr="00B470E1" w:rsidRDefault="008A5B36" w:rsidP="00171935">
            <w:pPr>
              <w:pStyle w:val="NoParagraphStyle"/>
              <w:numPr>
                <w:ilvl w:val="0"/>
                <w:numId w:val="26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 xml:space="preserve">Uses a systematic approach to make efficient use of time and manage workload.  </w:t>
            </w:r>
          </w:p>
          <w:p w:rsidR="008A5B36" w:rsidRPr="00B470E1" w:rsidRDefault="008A5B36" w:rsidP="00171935">
            <w:pPr>
              <w:pStyle w:val="NoParagraphStyle"/>
              <w:numPr>
                <w:ilvl w:val="0"/>
                <w:numId w:val="26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 xml:space="preserve">Recognises the need to be flexible in order to meet changing priorities. </w:t>
            </w:r>
          </w:p>
          <w:p w:rsidR="00F70164" w:rsidRPr="00B470E1" w:rsidRDefault="008A5B36" w:rsidP="00171935">
            <w:pPr>
              <w:numPr>
                <w:ilvl w:val="0"/>
                <w:numId w:val="26"/>
              </w:numPr>
              <w:ind w:left="307" w:hanging="3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0E1">
              <w:rPr>
                <w:rFonts w:ascii="Arial" w:hAnsi="Arial" w:cs="Arial"/>
                <w:color w:val="000000"/>
                <w:sz w:val="22"/>
                <w:szCs w:val="22"/>
              </w:rPr>
              <w:t>Prioritises work effectively to meet deadlines and objectives.</w:t>
            </w:r>
          </w:p>
          <w:p w:rsidR="00171935" w:rsidRPr="00B470E1" w:rsidRDefault="00171935" w:rsidP="00171935">
            <w:pPr>
              <w:ind w:left="30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B470E1" w:rsidTr="00AE471B">
        <w:tc>
          <w:tcPr>
            <w:tcW w:w="2338" w:type="dxa"/>
            <w:shd w:val="clear" w:color="auto" w:fill="auto"/>
          </w:tcPr>
          <w:p w:rsidR="00F70164" w:rsidRPr="00B470E1" w:rsidRDefault="008A5B36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Flexibility</w:t>
            </w:r>
          </w:p>
        </w:tc>
        <w:tc>
          <w:tcPr>
            <w:tcW w:w="5742" w:type="dxa"/>
            <w:shd w:val="clear" w:color="auto" w:fill="auto"/>
          </w:tcPr>
          <w:p w:rsidR="008A5B36" w:rsidRPr="00B470E1" w:rsidRDefault="008A5B36" w:rsidP="00171935">
            <w:pPr>
              <w:pStyle w:val="NoParagraphStyle"/>
              <w:numPr>
                <w:ilvl w:val="0"/>
                <w:numId w:val="27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Demonstrates a flexible, positive approach to work.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28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Listens to feedback and ideas from people and will take appropriate and considered action.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28"/>
              </w:numPr>
              <w:tabs>
                <w:tab w:val="left" w:pos="320"/>
              </w:tabs>
              <w:suppressAutoHyphens/>
              <w:spacing w:line="240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Adapts well to change, adjusting priorities as required.</w:t>
            </w:r>
          </w:p>
          <w:p w:rsidR="00F70164" w:rsidRPr="00B470E1" w:rsidRDefault="006516FC" w:rsidP="00171935">
            <w:pPr>
              <w:numPr>
                <w:ilvl w:val="0"/>
                <w:numId w:val="27"/>
              </w:numPr>
              <w:ind w:left="30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70E1">
              <w:rPr>
                <w:rFonts w:ascii="Arial" w:hAnsi="Arial" w:cs="Arial"/>
                <w:color w:val="000000"/>
                <w:sz w:val="22"/>
                <w:szCs w:val="22"/>
              </w:rPr>
              <w:t>Understands where a</w:t>
            </w:r>
            <w:r w:rsidR="008A5B36" w:rsidRPr="00B470E1">
              <w:rPr>
                <w:rFonts w:ascii="Arial" w:hAnsi="Arial" w:cs="Arial"/>
                <w:color w:val="000000"/>
                <w:sz w:val="22"/>
                <w:szCs w:val="22"/>
              </w:rPr>
              <w:t xml:space="preserve"> flexible approach is required.</w:t>
            </w:r>
          </w:p>
          <w:p w:rsidR="00171935" w:rsidRPr="00B470E1" w:rsidRDefault="00171935" w:rsidP="00171935">
            <w:pPr>
              <w:ind w:left="30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F70164" w:rsidRPr="00B470E1" w:rsidRDefault="00F70164" w:rsidP="008B4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B470E1" w:rsidTr="00AE471B">
        <w:tc>
          <w:tcPr>
            <w:tcW w:w="2338" w:type="dxa"/>
            <w:shd w:val="clear" w:color="auto" w:fill="auto"/>
          </w:tcPr>
          <w:p w:rsidR="00F70164" w:rsidRPr="00B470E1" w:rsidRDefault="008A5B36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Team Working</w:t>
            </w:r>
          </w:p>
        </w:tc>
        <w:tc>
          <w:tcPr>
            <w:tcW w:w="5742" w:type="dxa"/>
            <w:shd w:val="clear" w:color="auto" w:fill="auto"/>
          </w:tcPr>
          <w:p w:rsidR="008A5B36" w:rsidRPr="00B470E1" w:rsidRDefault="008A5B36" w:rsidP="00171935">
            <w:pPr>
              <w:pStyle w:val="NoParagraphStyle"/>
              <w:numPr>
                <w:ilvl w:val="0"/>
                <w:numId w:val="27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 xml:space="preserve">Remains tolerant and fair towards others, values diversity and is non-discriminatory in their actions. 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29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Values and makes use of the skills, kno</w:t>
            </w:r>
            <w:r w:rsidR="00171935" w:rsidRPr="00B470E1">
              <w:rPr>
                <w:rFonts w:ascii="Arial" w:hAnsi="Arial" w:cs="Arial"/>
                <w:sz w:val="22"/>
                <w:szCs w:val="22"/>
              </w:rPr>
              <w:t>wl</w:t>
            </w:r>
            <w:r w:rsidRPr="00B470E1">
              <w:rPr>
                <w:rFonts w:ascii="Arial" w:hAnsi="Arial" w:cs="Arial"/>
                <w:sz w:val="22"/>
                <w:szCs w:val="22"/>
              </w:rPr>
              <w:t xml:space="preserve">edge and experience of others. 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29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Works co-operatively and supportively with others.</w:t>
            </w:r>
          </w:p>
          <w:p w:rsidR="00F70164" w:rsidRPr="00B470E1" w:rsidRDefault="00F70164" w:rsidP="0017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F70164" w:rsidRPr="00B470E1" w:rsidRDefault="00F70164" w:rsidP="008A5B36">
            <w:pPr>
              <w:ind w:left="4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B470E1" w:rsidTr="00AE471B">
        <w:tc>
          <w:tcPr>
            <w:tcW w:w="2338" w:type="dxa"/>
            <w:shd w:val="clear" w:color="auto" w:fill="auto"/>
          </w:tcPr>
          <w:p w:rsidR="008A5B36" w:rsidRPr="00B470E1" w:rsidRDefault="008A5B36" w:rsidP="00171935">
            <w:pPr>
              <w:pStyle w:val="NoParagraphStyle"/>
              <w:suppressAutoHyphens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470E1">
              <w:rPr>
                <w:rFonts w:ascii="Arial" w:hAnsi="Arial" w:cs="Arial"/>
                <w:b/>
                <w:sz w:val="22"/>
                <w:szCs w:val="22"/>
              </w:rPr>
              <w:t>Personal Accountability and Responsibility</w:t>
            </w:r>
          </w:p>
          <w:p w:rsidR="00F70164" w:rsidRPr="00B470E1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2" w:type="dxa"/>
            <w:shd w:val="clear" w:color="auto" w:fill="auto"/>
          </w:tcPr>
          <w:p w:rsidR="008A5B36" w:rsidRPr="00B470E1" w:rsidRDefault="008A5B36" w:rsidP="00171935">
            <w:pPr>
              <w:pStyle w:val="NoParagraphStyle"/>
              <w:numPr>
                <w:ilvl w:val="0"/>
                <w:numId w:val="30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Takes responsibility for decisions and actions taken.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31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Maintains a high standard of work and actively seeks out continuous improvement.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31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Demonstrates initiative within own area of expertise.</w:t>
            </w:r>
          </w:p>
          <w:p w:rsidR="008A5B36" w:rsidRPr="00B470E1" w:rsidRDefault="008A5B36" w:rsidP="00171935">
            <w:pPr>
              <w:pStyle w:val="NoParagraphStyle"/>
              <w:numPr>
                <w:ilvl w:val="1"/>
                <w:numId w:val="31"/>
              </w:numPr>
              <w:tabs>
                <w:tab w:val="left" w:pos="320"/>
              </w:tabs>
              <w:suppressAutoHyphens/>
              <w:spacing w:line="240" w:lineRule="auto"/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 w:rsidRPr="00B470E1">
              <w:rPr>
                <w:rFonts w:ascii="Arial" w:hAnsi="Arial" w:cs="Arial"/>
                <w:sz w:val="22"/>
                <w:szCs w:val="22"/>
              </w:rPr>
              <w:t>Takes responsibility for identifying and addressing areas of personal and professional development.</w:t>
            </w:r>
          </w:p>
          <w:p w:rsidR="00ED74C7" w:rsidRPr="00B470E1" w:rsidRDefault="00ED74C7" w:rsidP="00171935">
            <w:pPr>
              <w:ind w:left="-3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F70164" w:rsidRPr="00B470E1" w:rsidRDefault="00F70164" w:rsidP="008A5B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276C" w:rsidRDefault="00FD276C" w:rsidP="008B4322">
      <w:pPr>
        <w:rPr>
          <w:rFonts w:ascii="Arial" w:hAnsi="Arial" w:cs="Arial"/>
          <w:b/>
          <w:sz w:val="20"/>
          <w:szCs w:val="20"/>
        </w:rPr>
      </w:pPr>
    </w:p>
    <w:p w:rsidR="00BE2DA1" w:rsidRPr="00FD276C" w:rsidRDefault="00BE2DA1" w:rsidP="00AE471B">
      <w:pPr>
        <w:ind w:left="-426"/>
        <w:rPr>
          <w:rFonts w:ascii="Arial" w:hAnsi="Arial" w:cs="Arial"/>
          <w:b/>
          <w:sz w:val="20"/>
          <w:szCs w:val="20"/>
        </w:rPr>
      </w:pPr>
      <w:r w:rsidRPr="00FD276C">
        <w:rPr>
          <w:rFonts w:ascii="Arial" w:hAnsi="Arial" w:cs="Arial"/>
          <w:b/>
          <w:sz w:val="20"/>
          <w:szCs w:val="20"/>
        </w:rPr>
        <w:t xml:space="preserve">Please note – these are key performance outcomes to be used to recruit into the role.  Successful applicants will be assessed against all the performance </w:t>
      </w:r>
      <w:r w:rsidR="00FD276C" w:rsidRPr="00FD276C">
        <w:rPr>
          <w:rFonts w:ascii="Arial" w:hAnsi="Arial" w:cs="Arial"/>
          <w:b/>
          <w:sz w:val="20"/>
          <w:szCs w:val="20"/>
        </w:rPr>
        <w:t>i</w:t>
      </w:r>
      <w:r w:rsidRPr="00FD276C">
        <w:rPr>
          <w:rFonts w:ascii="Arial" w:hAnsi="Arial" w:cs="Arial"/>
          <w:b/>
          <w:sz w:val="20"/>
          <w:szCs w:val="20"/>
        </w:rPr>
        <w:t>ndicators used in the Performance Development Review System once established in the role.</w:t>
      </w:r>
    </w:p>
    <w:sectPr w:rsidR="00BE2DA1" w:rsidRPr="00FD276C" w:rsidSect="00F70164">
      <w:footerReference w:type="default" r:id="rId10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B1" w:rsidRDefault="001974B1" w:rsidP="00E85FA7">
      <w:r>
        <w:separator/>
      </w:r>
    </w:p>
  </w:endnote>
  <w:endnote w:type="continuationSeparator" w:id="0">
    <w:p w:rsidR="001974B1" w:rsidRDefault="001974B1" w:rsidP="00E8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A7" w:rsidRPr="00E85FA7" w:rsidRDefault="00E85FA7" w:rsidP="00E85FA7">
    <w:pPr>
      <w:pStyle w:val="Footer"/>
      <w:jc w:val="center"/>
      <w:rPr>
        <w:rFonts w:ascii="Arial" w:hAnsi="Arial" w:cs="Arial"/>
        <w:sz w:val="16"/>
        <w:szCs w:val="16"/>
      </w:rPr>
    </w:pPr>
    <w:r w:rsidRPr="00E85FA7">
      <w:rPr>
        <w:rFonts w:ascii="Arial" w:hAnsi="Arial" w:cs="Arial"/>
        <w:sz w:val="16"/>
        <w:szCs w:val="16"/>
      </w:rPr>
      <w:t xml:space="preserve">Page </w:t>
    </w:r>
    <w:r w:rsidRPr="00E85FA7">
      <w:rPr>
        <w:rFonts w:ascii="Arial" w:hAnsi="Arial" w:cs="Arial"/>
        <w:bCs/>
        <w:sz w:val="16"/>
        <w:szCs w:val="16"/>
      </w:rPr>
      <w:fldChar w:fldCharType="begin"/>
    </w:r>
    <w:r w:rsidRPr="00E85FA7">
      <w:rPr>
        <w:rFonts w:ascii="Arial" w:hAnsi="Arial" w:cs="Arial"/>
        <w:bCs/>
        <w:sz w:val="16"/>
        <w:szCs w:val="16"/>
      </w:rPr>
      <w:instrText xml:space="preserve"> PAGE </w:instrText>
    </w:r>
    <w:r w:rsidRPr="00E85FA7">
      <w:rPr>
        <w:rFonts w:ascii="Arial" w:hAnsi="Arial" w:cs="Arial"/>
        <w:bCs/>
        <w:sz w:val="16"/>
        <w:szCs w:val="16"/>
      </w:rPr>
      <w:fldChar w:fldCharType="separate"/>
    </w:r>
    <w:r w:rsidR="00076EC1">
      <w:rPr>
        <w:rFonts w:ascii="Arial" w:hAnsi="Arial" w:cs="Arial"/>
        <w:bCs/>
        <w:noProof/>
        <w:sz w:val="16"/>
        <w:szCs w:val="16"/>
      </w:rPr>
      <w:t>1</w:t>
    </w:r>
    <w:r w:rsidRPr="00E85FA7">
      <w:rPr>
        <w:rFonts w:ascii="Arial" w:hAnsi="Arial" w:cs="Arial"/>
        <w:bCs/>
        <w:sz w:val="16"/>
        <w:szCs w:val="16"/>
      </w:rPr>
      <w:fldChar w:fldCharType="end"/>
    </w:r>
    <w:r w:rsidRPr="00E85FA7">
      <w:rPr>
        <w:rFonts w:ascii="Arial" w:hAnsi="Arial" w:cs="Arial"/>
        <w:sz w:val="16"/>
        <w:szCs w:val="16"/>
      </w:rPr>
      <w:t xml:space="preserve"> of </w:t>
    </w:r>
    <w:r w:rsidRPr="00E85FA7">
      <w:rPr>
        <w:rFonts w:ascii="Arial" w:hAnsi="Arial" w:cs="Arial"/>
        <w:bCs/>
        <w:sz w:val="16"/>
        <w:szCs w:val="16"/>
      </w:rPr>
      <w:fldChar w:fldCharType="begin"/>
    </w:r>
    <w:r w:rsidRPr="00E85FA7">
      <w:rPr>
        <w:rFonts w:ascii="Arial" w:hAnsi="Arial" w:cs="Arial"/>
        <w:bCs/>
        <w:sz w:val="16"/>
        <w:szCs w:val="16"/>
      </w:rPr>
      <w:instrText xml:space="preserve"> NUMPAGES  </w:instrText>
    </w:r>
    <w:r w:rsidRPr="00E85FA7">
      <w:rPr>
        <w:rFonts w:ascii="Arial" w:hAnsi="Arial" w:cs="Arial"/>
        <w:bCs/>
        <w:sz w:val="16"/>
        <w:szCs w:val="16"/>
      </w:rPr>
      <w:fldChar w:fldCharType="separate"/>
    </w:r>
    <w:r w:rsidR="00076EC1">
      <w:rPr>
        <w:rFonts w:ascii="Arial" w:hAnsi="Arial" w:cs="Arial"/>
        <w:bCs/>
        <w:noProof/>
        <w:sz w:val="16"/>
        <w:szCs w:val="16"/>
      </w:rPr>
      <w:t>2</w:t>
    </w:r>
    <w:r w:rsidRPr="00E85FA7">
      <w:rPr>
        <w:rFonts w:ascii="Arial" w:hAnsi="Arial" w:cs="Arial"/>
        <w:bCs/>
        <w:sz w:val="16"/>
        <w:szCs w:val="16"/>
      </w:rPr>
      <w:fldChar w:fldCharType="end"/>
    </w:r>
  </w:p>
  <w:p w:rsidR="00E85FA7" w:rsidRDefault="00E85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B1" w:rsidRDefault="001974B1" w:rsidP="00E85FA7">
      <w:r>
        <w:separator/>
      </w:r>
    </w:p>
  </w:footnote>
  <w:footnote w:type="continuationSeparator" w:id="0">
    <w:p w:rsidR="001974B1" w:rsidRDefault="001974B1" w:rsidP="00E8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F58"/>
    <w:multiLevelType w:val="hybridMultilevel"/>
    <w:tmpl w:val="114E5F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515D0"/>
    <w:multiLevelType w:val="hybridMultilevel"/>
    <w:tmpl w:val="2876B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E59D4"/>
    <w:multiLevelType w:val="hybridMultilevel"/>
    <w:tmpl w:val="A7A608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3A0A"/>
    <w:multiLevelType w:val="hybridMultilevel"/>
    <w:tmpl w:val="30A6B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40743"/>
    <w:multiLevelType w:val="hybridMultilevel"/>
    <w:tmpl w:val="7FC88270"/>
    <w:lvl w:ilvl="0" w:tplc="08090001">
      <w:start w:val="1"/>
      <w:numFmt w:val="bullet"/>
      <w:lvlText w:val=""/>
      <w:lvlJc w:val="left"/>
      <w:pPr>
        <w:tabs>
          <w:tab w:val="num" w:pos="325"/>
        </w:tabs>
        <w:ind w:left="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5">
    <w:nsid w:val="1BCE5B6A"/>
    <w:multiLevelType w:val="hybridMultilevel"/>
    <w:tmpl w:val="B2EEF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949BD"/>
    <w:multiLevelType w:val="hybridMultilevel"/>
    <w:tmpl w:val="C1F0B0EC"/>
    <w:lvl w:ilvl="0" w:tplc="08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7">
    <w:nsid w:val="248F3988"/>
    <w:multiLevelType w:val="hybridMultilevel"/>
    <w:tmpl w:val="91ECAB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710B3"/>
    <w:multiLevelType w:val="hybridMultilevel"/>
    <w:tmpl w:val="6B5E68E0"/>
    <w:lvl w:ilvl="0" w:tplc="A98257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03CBB"/>
    <w:multiLevelType w:val="hybridMultilevel"/>
    <w:tmpl w:val="011001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46B38"/>
    <w:multiLevelType w:val="hybridMultilevel"/>
    <w:tmpl w:val="445863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C7CA7"/>
    <w:multiLevelType w:val="hybridMultilevel"/>
    <w:tmpl w:val="69369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222F9"/>
    <w:multiLevelType w:val="hybridMultilevel"/>
    <w:tmpl w:val="BAB429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F4F56"/>
    <w:multiLevelType w:val="hybridMultilevel"/>
    <w:tmpl w:val="96305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B55C5"/>
    <w:multiLevelType w:val="hybridMultilevel"/>
    <w:tmpl w:val="BEAC42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E0634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C56AD"/>
    <w:multiLevelType w:val="hybridMultilevel"/>
    <w:tmpl w:val="D20802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94941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F6696"/>
    <w:multiLevelType w:val="hybridMultilevel"/>
    <w:tmpl w:val="3BE2C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394AA0"/>
    <w:multiLevelType w:val="hybridMultilevel"/>
    <w:tmpl w:val="44B8BD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44220"/>
    <w:multiLevelType w:val="hybridMultilevel"/>
    <w:tmpl w:val="252EA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4A513F"/>
    <w:multiLevelType w:val="hybridMultilevel"/>
    <w:tmpl w:val="2ED887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01D27"/>
    <w:multiLevelType w:val="hybridMultilevel"/>
    <w:tmpl w:val="1812BF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71DA4"/>
    <w:multiLevelType w:val="hybridMultilevel"/>
    <w:tmpl w:val="AF968D18"/>
    <w:lvl w:ilvl="0" w:tplc="0809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>
    <w:nsid w:val="5D2A7108"/>
    <w:multiLevelType w:val="hybridMultilevel"/>
    <w:tmpl w:val="02D299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E2C09"/>
    <w:multiLevelType w:val="hybridMultilevel"/>
    <w:tmpl w:val="0A20BE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0649F"/>
    <w:multiLevelType w:val="hybridMultilevel"/>
    <w:tmpl w:val="F4923E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82C79"/>
    <w:multiLevelType w:val="hybridMultilevel"/>
    <w:tmpl w:val="D9A8B5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04765"/>
    <w:multiLevelType w:val="hybridMultilevel"/>
    <w:tmpl w:val="52AE64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A02C5"/>
    <w:multiLevelType w:val="hybridMultilevel"/>
    <w:tmpl w:val="72967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230A14"/>
    <w:multiLevelType w:val="hybridMultilevel"/>
    <w:tmpl w:val="922E7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733192"/>
    <w:multiLevelType w:val="hybridMultilevel"/>
    <w:tmpl w:val="E43A2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A8190D"/>
    <w:multiLevelType w:val="hybridMultilevel"/>
    <w:tmpl w:val="14D46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22926"/>
    <w:multiLevelType w:val="hybridMultilevel"/>
    <w:tmpl w:val="BE507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8"/>
  </w:num>
  <w:num w:numId="4">
    <w:abstractNumId w:val="18"/>
  </w:num>
  <w:num w:numId="5">
    <w:abstractNumId w:val="13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16"/>
  </w:num>
  <w:num w:numId="11">
    <w:abstractNumId w:val="29"/>
  </w:num>
  <w:num w:numId="12">
    <w:abstractNumId w:val="6"/>
  </w:num>
  <w:num w:numId="13">
    <w:abstractNumId w:val="27"/>
  </w:num>
  <w:num w:numId="14">
    <w:abstractNumId w:val="30"/>
  </w:num>
  <w:num w:numId="15">
    <w:abstractNumId w:val="3"/>
  </w:num>
  <w:num w:numId="16">
    <w:abstractNumId w:val="31"/>
  </w:num>
  <w:num w:numId="17">
    <w:abstractNumId w:val="4"/>
  </w:num>
  <w:num w:numId="18">
    <w:abstractNumId w:val="15"/>
  </w:num>
  <w:num w:numId="19">
    <w:abstractNumId w:val="24"/>
  </w:num>
  <w:num w:numId="20">
    <w:abstractNumId w:val="2"/>
  </w:num>
  <w:num w:numId="21">
    <w:abstractNumId w:val="17"/>
  </w:num>
  <w:num w:numId="22">
    <w:abstractNumId w:val="12"/>
  </w:num>
  <w:num w:numId="23">
    <w:abstractNumId w:val="10"/>
  </w:num>
  <w:num w:numId="24">
    <w:abstractNumId w:val="22"/>
  </w:num>
  <w:num w:numId="25">
    <w:abstractNumId w:val="8"/>
  </w:num>
  <w:num w:numId="26">
    <w:abstractNumId w:val="14"/>
  </w:num>
  <w:num w:numId="27">
    <w:abstractNumId w:val="25"/>
  </w:num>
  <w:num w:numId="28">
    <w:abstractNumId w:val="23"/>
  </w:num>
  <w:num w:numId="29">
    <w:abstractNumId w:val="19"/>
  </w:num>
  <w:num w:numId="30">
    <w:abstractNumId w:val="26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1"/>
    <w:rsid w:val="00002B5E"/>
    <w:rsid w:val="0006286E"/>
    <w:rsid w:val="00076EC1"/>
    <w:rsid w:val="000B0213"/>
    <w:rsid w:val="000B751A"/>
    <w:rsid w:val="000F3A0F"/>
    <w:rsid w:val="0016334C"/>
    <w:rsid w:val="00171935"/>
    <w:rsid w:val="001974B1"/>
    <w:rsid w:val="001A2809"/>
    <w:rsid w:val="00240E19"/>
    <w:rsid w:val="00285C52"/>
    <w:rsid w:val="002E07FA"/>
    <w:rsid w:val="003251A7"/>
    <w:rsid w:val="0034788A"/>
    <w:rsid w:val="00375A4D"/>
    <w:rsid w:val="003B1D01"/>
    <w:rsid w:val="003E147E"/>
    <w:rsid w:val="00465525"/>
    <w:rsid w:val="004802BA"/>
    <w:rsid w:val="00490C42"/>
    <w:rsid w:val="004B4174"/>
    <w:rsid w:val="00566D25"/>
    <w:rsid w:val="00574E7A"/>
    <w:rsid w:val="00575662"/>
    <w:rsid w:val="005968B3"/>
    <w:rsid w:val="005B5507"/>
    <w:rsid w:val="005E1B6E"/>
    <w:rsid w:val="006516FC"/>
    <w:rsid w:val="00721706"/>
    <w:rsid w:val="0076710A"/>
    <w:rsid w:val="007F1A90"/>
    <w:rsid w:val="00840E4F"/>
    <w:rsid w:val="008A5B36"/>
    <w:rsid w:val="008B4322"/>
    <w:rsid w:val="008C7D48"/>
    <w:rsid w:val="008D5DF0"/>
    <w:rsid w:val="00904894"/>
    <w:rsid w:val="00984061"/>
    <w:rsid w:val="009943AC"/>
    <w:rsid w:val="009C5A5B"/>
    <w:rsid w:val="00A03BEA"/>
    <w:rsid w:val="00AD6B8C"/>
    <w:rsid w:val="00AE471B"/>
    <w:rsid w:val="00B02D73"/>
    <w:rsid w:val="00B1753E"/>
    <w:rsid w:val="00B23AC9"/>
    <w:rsid w:val="00B470E1"/>
    <w:rsid w:val="00B504B3"/>
    <w:rsid w:val="00B656FE"/>
    <w:rsid w:val="00BC4938"/>
    <w:rsid w:val="00BC5FEA"/>
    <w:rsid w:val="00BE2DA1"/>
    <w:rsid w:val="00C34D0C"/>
    <w:rsid w:val="00CC37BA"/>
    <w:rsid w:val="00CF671B"/>
    <w:rsid w:val="00D85476"/>
    <w:rsid w:val="00E03AF8"/>
    <w:rsid w:val="00E85FA7"/>
    <w:rsid w:val="00ED74C7"/>
    <w:rsid w:val="00ED769A"/>
    <w:rsid w:val="00F029F6"/>
    <w:rsid w:val="00F3307E"/>
    <w:rsid w:val="00F332D3"/>
    <w:rsid w:val="00F70164"/>
    <w:rsid w:val="00F96E80"/>
    <w:rsid w:val="00FB24B0"/>
    <w:rsid w:val="00FD276C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43A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8A5B3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5F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5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F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5F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43A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8A5B3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5F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5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F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5F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Social Services Council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ritchiee</dc:creator>
  <cp:lastModifiedBy>Czyba, Christine</cp:lastModifiedBy>
  <cp:revision>2</cp:revision>
  <cp:lastPrinted>2015-11-20T13:12:00Z</cp:lastPrinted>
  <dcterms:created xsi:type="dcterms:W3CDTF">2019-01-11T13:55:00Z</dcterms:created>
  <dcterms:modified xsi:type="dcterms:W3CDTF">2019-01-11T13:55:00Z</dcterms:modified>
</cp:coreProperties>
</file>