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322" w:rsidRPr="008B4322" w:rsidRDefault="008B4322" w:rsidP="008B4322"/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:rsidR="00002B5E" w:rsidRDefault="00002B5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:rsidR="008B4322" w:rsidRPr="00984061" w:rsidRDefault="008B4322" w:rsidP="008B4322">
      <w:pPr>
        <w:rPr>
          <w:rFonts w:ascii="Arial" w:hAnsi="Arial" w:cs="Arial"/>
          <w:b/>
          <w:sz w:val="28"/>
          <w:szCs w:val="28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Pr="00984061">
        <w:rPr>
          <w:rFonts w:ascii="Arial" w:hAnsi="Arial" w:cs="Arial"/>
          <w:b/>
          <w:sz w:val="28"/>
          <w:szCs w:val="28"/>
        </w:rPr>
        <w:tab/>
      </w:r>
      <w:r w:rsidR="00ED769A">
        <w:rPr>
          <w:rFonts w:ascii="Arial" w:hAnsi="Arial" w:cs="Arial"/>
          <w:b/>
          <w:sz w:val="28"/>
          <w:szCs w:val="28"/>
        </w:rPr>
        <w:t>Modern Apprentice in Business Administration</w:t>
      </w:r>
    </w:p>
    <w:p w:rsidR="00BE2DA1" w:rsidRDefault="00BE2DA1" w:rsidP="008B4322">
      <w:pPr>
        <w:rPr>
          <w:rFonts w:ascii="Arial" w:hAnsi="Arial" w:cs="Arial"/>
          <w:sz w:val="22"/>
          <w:szCs w:val="22"/>
        </w:rPr>
      </w:pPr>
    </w:p>
    <w:p w:rsidR="00002B5E" w:rsidRPr="00BE2DA1" w:rsidRDefault="00002B5E" w:rsidP="008B4322">
      <w:pPr>
        <w:rPr>
          <w:rFonts w:ascii="Arial" w:hAnsi="Arial" w:cs="Arial"/>
          <w:sz w:val="22"/>
          <w:szCs w:val="22"/>
        </w:rPr>
      </w:pPr>
    </w:p>
    <w:p w:rsidR="00F70164" w:rsidRDefault="00F70164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038"/>
        <w:gridCol w:w="1207"/>
      </w:tblGrid>
      <w:tr w:rsidR="00AD6B8C" w:rsidRPr="00575662" w:rsidTr="008A5B36"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8C" w:rsidRPr="00575662" w:rsidTr="008A5B36"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:rsidR="008A5B36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good</w:t>
            </w:r>
            <w:r w:rsidR="008A5B36"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 knowledge of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computers t</w:t>
            </w:r>
            <w:r w:rsidR="00B470E1">
              <w:rPr>
                <w:rFonts w:ascii="Arial" w:hAnsi="Arial" w:cs="Arial"/>
                <w:color w:val="auto"/>
                <w:sz w:val="22"/>
                <w:szCs w:val="22"/>
              </w:rPr>
              <w:t>o include word, excel and powerpoint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Professional attitude to work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communication skills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Happy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working alone or part of a team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Enthusiastic and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keen</w:t>
            </w:r>
          </w:p>
          <w:p w:rsidR="00ED769A" w:rsidRDefault="00285C52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mmitted to your own development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at planning,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 xml:space="preserve"> organising and problem solving</w:t>
            </w:r>
          </w:p>
          <w:p w:rsid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Numerate </w:t>
            </w:r>
            <w:r w:rsidR="00AD6B8C" w:rsidRPr="00AD6B8C">
              <w:rPr>
                <w:rFonts w:ascii="Arial" w:hAnsi="Arial" w:cs="Arial"/>
                <w:color w:val="auto"/>
                <w:sz w:val="22"/>
                <w:szCs w:val="22"/>
              </w:rPr>
              <w:t>– being at home with numbers</w:t>
            </w:r>
          </w:p>
          <w:p w:rsidR="00AD6B8C" w:rsidRDefault="00AD6B8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Literate – includes readin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g, writing, listening, speaking</w:t>
            </w:r>
          </w:p>
          <w:p w:rsidR="00ED769A" w:rsidRP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Attention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to detail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Enjoy working to deadlines</w:t>
            </w:r>
          </w:p>
          <w:p w:rsidR="00F70164" w:rsidRDefault="00ED769A" w:rsidP="00ED769A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Ability to undertake further train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ing and development in the role</w:t>
            </w:r>
          </w:p>
          <w:p w:rsidR="00ED769A" w:rsidRPr="008A5B36" w:rsidRDefault="00ED769A" w:rsidP="00ED769A">
            <w:pPr>
              <w:pStyle w:val="NoParagraphStyle"/>
              <w:tabs>
                <w:tab w:val="left" w:pos="320"/>
                <w:tab w:val="left" w:pos="393"/>
              </w:tabs>
              <w:suppressAutoHyphens/>
              <w:spacing w:line="240" w:lineRule="auto"/>
              <w:ind w:left="29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DA1" w:rsidRDefault="00BE2DA1" w:rsidP="008B4322">
      <w:pPr>
        <w:rPr>
          <w:rFonts w:ascii="Arial" w:hAnsi="Arial" w:cs="Arial"/>
          <w:b/>
        </w:rPr>
      </w:pPr>
    </w:p>
    <w:p w:rsidR="00AD6B8C" w:rsidRPr="00AD6B8C" w:rsidRDefault="00B470E1" w:rsidP="00AD6B8C">
      <w:r>
        <w:rPr>
          <w:rFonts w:ascii="Arial" w:hAnsi="Arial" w:cs="Arial"/>
          <w:b/>
        </w:rPr>
        <w:br w:type="page"/>
      </w:r>
    </w:p>
    <w:p w:rsidR="00B470E1" w:rsidRDefault="00B470E1">
      <w:pPr>
        <w:rPr>
          <w:rFonts w:ascii="Arial" w:hAnsi="Arial" w:cs="Arial"/>
          <w:b/>
        </w:rPr>
      </w:pPr>
    </w:p>
    <w:p w:rsidR="00FD276C" w:rsidRDefault="00FD276C" w:rsidP="008B43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742"/>
        <w:gridCol w:w="1665"/>
      </w:tblGrid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Portrays a positive image of </w:t>
            </w:r>
            <w:r w:rsidR="00C34D0C" w:rsidRPr="00B470E1">
              <w:rPr>
                <w:rFonts w:ascii="Arial" w:hAnsi="Arial" w:cs="Arial"/>
                <w:sz w:val="22"/>
                <w:szCs w:val="22"/>
              </w:rPr>
              <w:t>the Care Inspectorate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Selects appropriate communication, style and methods depending on the needs and abilities of the audience.</w:t>
            </w:r>
          </w:p>
          <w:p w:rsidR="00F70164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actively to people, questions and checks understanding.</w:t>
            </w:r>
          </w:p>
          <w:p w:rsidR="00B470E1" w:rsidRPr="00B470E1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rPr>
          <w:trHeight w:val="1656"/>
        </w:trPr>
        <w:tc>
          <w:tcPr>
            <w:tcW w:w="1879" w:type="dxa"/>
            <w:shd w:val="clear" w:color="auto" w:fill="auto"/>
          </w:tcPr>
          <w:p w:rsidR="00F70164" w:rsidRPr="00B470E1" w:rsidRDefault="008A5B36" w:rsidP="00B47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Planning and Organisin</w:t>
            </w:r>
            <w:r w:rsidR="00F96E8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:rsidR="00F70164" w:rsidRPr="00B470E1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a flexible, positive approach to work.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:rsidR="00F70164" w:rsidRPr="00B470E1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B470E1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Values and makes use of the skills, kno</w:t>
            </w:r>
            <w:r w:rsidR="00171935" w:rsidRPr="00B470E1">
              <w:rPr>
                <w:rFonts w:ascii="Arial" w:hAnsi="Arial" w:cs="Arial"/>
                <w:sz w:val="22"/>
                <w:szCs w:val="22"/>
              </w:rPr>
              <w:t>wl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Works co-operatively and supportively with others.</w:t>
            </w:r>
          </w:p>
          <w:p w:rsidR="00F70164" w:rsidRPr="00B470E1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B470E1">
        <w:tc>
          <w:tcPr>
            <w:tcW w:w="1879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Personal Accountability and Responsibility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:rsidR="00ED74C7" w:rsidRPr="00B470E1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:rsidR="00BE2DA1" w:rsidRPr="00FD276C" w:rsidRDefault="00BE2DA1" w:rsidP="00FD276C">
      <w:pPr>
        <w:jc w:val="both"/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used to recruit into the role.  Successful applicants will be assessed against all the performance </w:t>
      </w:r>
      <w:r w:rsidR="00FD276C" w:rsidRPr="00FD276C">
        <w:rPr>
          <w:rFonts w:ascii="Arial" w:hAnsi="Arial" w:cs="Arial"/>
          <w:b/>
          <w:sz w:val="20"/>
          <w:szCs w:val="20"/>
        </w:rPr>
        <w:t>i</w:t>
      </w:r>
      <w:r w:rsidRPr="00FD276C">
        <w:rPr>
          <w:rFonts w:ascii="Arial" w:hAnsi="Arial" w:cs="Arial"/>
          <w:b/>
          <w:sz w:val="20"/>
          <w:szCs w:val="20"/>
        </w:rPr>
        <w:t>ndicators used in the Performance Development Review System once established in the role.</w:t>
      </w:r>
    </w:p>
    <w:sectPr w:rsidR="00BE2DA1" w:rsidRPr="00FD276C" w:rsidSect="00F70164"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1" w:rsidRDefault="001974B1" w:rsidP="00E85FA7">
      <w:r>
        <w:separator/>
      </w:r>
    </w:p>
  </w:endnote>
  <w:endnote w:type="continuationSeparator" w:id="0">
    <w:p w:rsidR="001974B1" w:rsidRDefault="001974B1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FB24B0">
      <w:rPr>
        <w:rFonts w:ascii="Arial" w:hAnsi="Arial" w:cs="Arial"/>
        <w:bCs/>
        <w:noProof/>
        <w:sz w:val="16"/>
        <w:szCs w:val="16"/>
      </w:rPr>
      <w:t>1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FB24B0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1" w:rsidRDefault="001974B1" w:rsidP="00E85FA7">
      <w:r>
        <w:separator/>
      </w:r>
    </w:p>
  </w:footnote>
  <w:footnote w:type="continuationSeparator" w:id="0">
    <w:p w:rsidR="001974B1" w:rsidRDefault="001974B1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71DA4"/>
    <w:multiLevelType w:val="hybridMultilevel"/>
    <w:tmpl w:val="AF968D18"/>
    <w:lvl w:ilvl="0" w:tplc="08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9"/>
  </w:num>
  <w:num w:numId="12">
    <w:abstractNumId w:val="6"/>
  </w:num>
  <w:num w:numId="13">
    <w:abstractNumId w:val="27"/>
  </w:num>
  <w:num w:numId="14">
    <w:abstractNumId w:val="30"/>
  </w:num>
  <w:num w:numId="15">
    <w:abstractNumId w:val="3"/>
  </w:num>
  <w:num w:numId="16">
    <w:abstractNumId w:val="31"/>
  </w:num>
  <w:num w:numId="17">
    <w:abstractNumId w:val="4"/>
  </w:num>
  <w:num w:numId="18">
    <w:abstractNumId w:val="15"/>
  </w:num>
  <w:num w:numId="19">
    <w:abstractNumId w:val="24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2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19"/>
  </w:num>
  <w:num w:numId="30">
    <w:abstractNumId w:val="2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1"/>
    <w:rsid w:val="00002B5E"/>
    <w:rsid w:val="0006286E"/>
    <w:rsid w:val="000B0213"/>
    <w:rsid w:val="000B751A"/>
    <w:rsid w:val="000F3A0F"/>
    <w:rsid w:val="0016334C"/>
    <w:rsid w:val="00171935"/>
    <w:rsid w:val="001974B1"/>
    <w:rsid w:val="00240E19"/>
    <w:rsid w:val="00285C52"/>
    <w:rsid w:val="002E07FA"/>
    <w:rsid w:val="003251A7"/>
    <w:rsid w:val="0034788A"/>
    <w:rsid w:val="00375A4D"/>
    <w:rsid w:val="003B1D01"/>
    <w:rsid w:val="003E147E"/>
    <w:rsid w:val="00465525"/>
    <w:rsid w:val="004802BA"/>
    <w:rsid w:val="004B4174"/>
    <w:rsid w:val="00566D25"/>
    <w:rsid w:val="00574E7A"/>
    <w:rsid w:val="00575662"/>
    <w:rsid w:val="005968B3"/>
    <w:rsid w:val="005B5507"/>
    <w:rsid w:val="005E1B6E"/>
    <w:rsid w:val="006516FC"/>
    <w:rsid w:val="00721706"/>
    <w:rsid w:val="0076710A"/>
    <w:rsid w:val="007F1A90"/>
    <w:rsid w:val="00840E4F"/>
    <w:rsid w:val="008A5B36"/>
    <w:rsid w:val="008B4322"/>
    <w:rsid w:val="008C7D48"/>
    <w:rsid w:val="008D5DF0"/>
    <w:rsid w:val="00904894"/>
    <w:rsid w:val="00984061"/>
    <w:rsid w:val="009943AC"/>
    <w:rsid w:val="009C5A5B"/>
    <w:rsid w:val="00A03BEA"/>
    <w:rsid w:val="00AD6B8C"/>
    <w:rsid w:val="00B02D73"/>
    <w:rsid w:val="00B1753E"/>
    <w:rsid w:val="00B23AC9"/>
    <w:rsid w:val="00B470E1"/>
    <w:rsid w:val="00B504B3"/>
    <w:rsid w:val="00B656FE"/>
    <w:rsid w:val="00BC4938"/>
    <w:rsid w:val="00BC5FEA"/>
    <w:rsid w:val="00BE2DA1"/>
    <w:rsid w:val="00C34D0C"/>
    <w:rsid w:val="00CC37BA"/>
    <w:rsid w:val="00CF671B"/>
    <w:rsid w:val="00D85476"/>
    <w:rsid w:val="00E03AF8"/>
    <w:rsid w:val="00E85FA7"/>
    <w:rsid w:val="00ED74C7"/>
    <w:rsid w:val="00ED769A"/>
    <w:rsid w:val="00F029F6"/>
    <w:rsid w:val="00F3307E"/>
    <w:rsid w:val="00F332D3"/>
    <w:rsid w:val="00F70164"/>
    <w:rsid w:val="00F96E80"/>
    <w:rsid w:val="00FB24B0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Brown, Gillian</cp:lastModifiedBy>
  <cp:revision>2</cp:revision>
  <cp:lastPrinted>2015-11-20T13:12:00Z</cp:lastPrinted>
  <dcterms:created xsi:type="dcterms:W3CDTF">2018-01-24T16:14:00Z</dcterms:created>
  <dcterms:modified xsi:type="dcterms:W3CDTF">2018-01-24T16:14:00Z</dcterms:modified>
</cp:coreProperties>
</file>