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A" w:rsidRPr="00170458" w:rsidRDefault="00DC11FC" w:rsidP="00170458">
      <w:pPr>
        <w:spacing w:line="240" w:lineRule="auto"/>
        <w:contextualSpacing/>
      </w:pPr>
      <w:r>
        <w:rPr>
          <w:noProof/>
          <w:lang w:eastAsia="en-GB"/>
        </w:rPr>
        <w:drawing>
          <wp:inline distT="0" distB="0" distL="0" distR="0" wp14:anchorId="436B38F5" wp14:editId="384ECA0B">
            <wp:extent cx="904875" cy="581025"/>
            <wp:effectExtent l="0" t="0" r="9525" b="9525"/>
            <wp:docPr id="1028" name="Picture 1" descr="Care%20inspectorate%20standard%20size%20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Care%20inspectorate%20standard%20size%20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472A" w:rsidRPr="00170458" w:rsidRDefault="0061472A" w:rsidP="00170458">
      <w:pPr>
        <w:spacing w:line="240" w:lineRule="auto"/>
        <w:contextualSpacing/>
      </w:pPr>
    </w:p>
    <w:p w:rsidR="0061472A" w:rsidRPr="00C96440" w:rsidRDefault="00170458" w:rsidP="00DC11F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6440">
        <w:rPr>
          <w:rFonts w:ascii="Arial" w:hAnsi="Arial" w:cs="Arial"/>
          <w:b/>
          <w:sz w:val="24"/>
          <w:szCs w:val="24"/>
        </w:rPr>
        <w:t>CARE SERVICE REGISTRATION – APPLICATION PACK</w:t>
      </w:r>
    </w:p>
    <w:p w:rsidR="005D528F" w:rsidRDefault="005D528F" w:rsidP="007D4018">
      <w:pPr>
        <w:spacing w:line="240" w:lineRule="auto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170458" w:rsidRPr="00C96440" w:rsidRDefault="003A53E5" w:rsidP="00F946D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6440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170458" w:rsidRPr="00C96440">
        <w:rPr>
          <w:rFonts w:ascii="Arial" w:hAnsi="Arial" w:cs="Arial"/>
          <w:sz w:val="24"/>
          <w:szCs w:val="24"/>
        </w:rPr>
        <w:t>Thank you for contacting the Care Inspectorate expressing an interest in operating a care service.  Please find enclosed a Care Inspectorate Application Pack.  Included in this are an application form and information about the legal requirements, the application process and the responsibilities of the Care Inspectorate</w:t>
      </w:r>
      <w:r w:rsidR="007A2302" w:rsidRPr="00C96440">
        <w:rPr>
          <w:rFonts w:ascii="Arial" w:hAnsi="Arial" w:cs="Arial"/>
          <w:sz w:val="24"/>
          <w:szCs w:val="24"/>
        </w:rPr>
        <w:t>.</w:t>
      </w:r>
    </w:p>
    <w:p w:rsidR="00170458" w:rsidRPr="00C96440" w:rsidRDefault="00170458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70458" w:rsidRPr="00C96440" w:rsidRDefault="00F946DD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D10025">
        <w:rPr>
          <w:rFonts w:ascii="Arial" w:hAnsi="Arial" w:cs="Arial"/>
          <w:sz w:val="24"/>
          <w:szCs w:val="24"/>
        </w:rPr>
        <w:t xml:space="preserve">supporting </w:t>
      </w:r>
      <w:r>
        <w:rPr>
          <w:rFonts w:ascii="Arial" w:hAnsi="Arial" w:cs="Arial"/>
          <w:sz w:val="24"/>
          <w:szCs w:val="24"/>
        </w:rPr>
        <w:t>information and guidance can be found on our website:-</w:t>
      </w:r>
      <w:r w:rsidR="007A2302" w:rsidRPr="00C9644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70458" w:rsidRPr="00C96440">
          <w:rPr>
            <w:rStyle w:val="Hyperlink"/>
            <w:rFonts w:ascii="Arial" w:hAnsi="Arial" w:cs="Arial"/>
            <w:sz w:val="24"/>
            <w:szCs w:val="24"/>
          </w:rPr>
          <w:t>www.careinspectorate.com</w:t>
        </w:r>
      </w:hyperlink>
      <w:r w:rsidR="00170458" w:rsidRPr="00C96440">
        <w:rPr>
          <w:rFonts w:ascii="Arial" w:hAnsi="Arial" w:cs="Arial"/>
          <w:sz w:val="24"/>
          <w:szCs w:val="24"/>
        </w:rPr>
        <w:t xml:space="preserve"> and click on the ‘Professionals’ Tab.</w:t>
      </w:r>
    </w:p>
    <w:p w:rsidR="00170458" w:rsidRPr="00C96440" w:rsidRDefault="00170458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46DD" w:rsidRDefault="00195E3E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="00170458" w:rsidRPr="00C96440">
        <w:rPr>
          <w:rFonts w:ascii="Arial" w:hAnsi="Arial" w:cs="Arial"/>
          <w:sz w:val="24"/>
          <w:szCs w:val="24"/>
        </w:rPr>
        <w:t xml:space="preserve"> you </w:t>
      </w:r>
      <w:r w:rsidR="00C81FB0" w:rsidRPr="00C96440">
        <w:rPr>
          <w:rFonts w:ascii="Arial" w:hAnsi="Arial" w:cs="Arial"/>
          <w:sz w:val="24"/>
          <w:szCs w:val="24"/>
        </w:rPr>
        <w:t xml:space="preserve">progress your application in paper format, you must complete </w:t>
      </w:r>
      <w:r w:rsidR="00D10025">
        <w:rPr>
          <w:rFonts w:ascii="Arial" w:hAnsi="Arial" w:cs="Arial"/>
          <w:sz w:val="24"/>
          <w:szCs w:val="24"/>
        </w:rPr>
        <w:t>it i</w:t>
      </w:r>
      <w:r w:rsidR="00C81FB0" w:rsidRPr="00C96440">
        <w:rPr>
          <w:rFonts w:ascii="Arial" w:hAnsi="Arial" w:cs="Arial"/>
          <w:sz w:val="24"/>
          <w:szCs w:val="24"/>
        </w:rPr>
        <w:t>n full and return it to the address identified below</w:t>
      </w:r>
      <w:r w:rsidR="00914F4C">
        <w:rPr>
          <w:rFonts w:ascii="Arial" w:hAnsi="Arial" w:cs="Arial"/>
          <w:sz w:val="24"/>
          <w:szCs w:val="24"/>
        </w:rPr>
        <w:t>.</w:t>
      </w:r>
      <w:r w:rsidR="00C81FB0" w:rsidRPr="00C96440">
        <w:rPr>
          <w:rFonts w:ascii="Arial" w:hAnsi="Arial" w:cs="Arial"/>
          <w:sz w:val="24"/>
          <w:szCs w:val="24"/>
        </w:rPr>
        <w:t xml:space="preserve"> </w:t>
      </w:r>
    </w:p>
    <w:p w:rsidR="00F946DD" w:rsidRDefault="00F946DD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70458" w:rsidRDefault="00C81FB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96440">
        <w:rPr>
          <w:rFonts w:ascii="Arial" w:hAnsi="Arial" w:cs="Arial"/>
          <w:sz w:val="24"/>
          <w:szCs w:val="24"/>
        </w:rPr>
        <w:t xml:space="preserve">You must also </w:t>
      </w:r>
      <w:r w:rsidR="00F946DD">
        <w:rPr>
          <w:rFonts w:ascii="Arial" w:hAnsi="Arial" w:cs="Arial"/>
          <w:sz w:val="24"/>
          <w:szCs w:val="24"/>
        </w:rPr>
        <w:t xml:space="preserve">either </w:t>
      </w:r>
      <w:r w:rsidR="00D10025">
        <w:rPr>
          <w:rFonts w:ascii="Arial" w:hAnsi="Arial" w:cs="Arial"/>
          <w:sz w:val="24"/>
          <w:szCs w:val="24"/>
        </w:rPr>
        <w:t>pay</w:t>
      </w:r>
      <w:r w:rsidRPr="00C96440">
        <w:rPr>
          <w:rFonts w:ascii="Arial" w:hAnsi="Arial" w:cs="Arial"/>
          <w:sz w:val="24"/>
          <w:szCs w:val="24"/>
        </w:rPr>
        <w:t xml:space="preserve"> the relevant fee (</w:t>
      </w:r>
      <w:r w:rsidR="00091485">
        <w:rPr>
          <w:rFonts w:ascii="Arial" w:hAnsi="Arial" w:cs="Arial"/>
          <w:sz w:val="24"/>
          <w:szCs w:val="24"/>
        </w:rPr>
        <w:t>see our website for current fees</w:t>
      </w:r>
      <w:r w:rsidRPr="00C96440">
        <w:rPr>
          <w:rFonts w:ascii="Arial" w:hAnsi="Arial" w:cs="Arial"/>
          <w:sz w:val="24"/>
          <w:szCs w:val="24"/>
        </w:rPr>
        <w:t>)</w:t>
      </w:r>
      <w:r w:rsidR="00F946DD">
        <w:rPr>
          <w:rFonts w:ascii="Arial" w:hAnsi="Arial" w:cs="Arial"/>
          <w:sz w:val="24"/>
          <w:szCs w:val="24"/>
        </w:rPr>
        <w:t xml:space="preserve"> along with the application</w:t>
      </w:r>
      <w:r w:rsidR="00D10025">
        <w:rPr>
          <w:rFonts w:ascii="Arial" w:hAnsi="Arial" w:cs="Arial"/>
          <w:sz w:val="24"/>
          <w:szCs w:val="24"/>
        </w:rPr>
        <w:t>,</w:t>
      </w:r>
      <w:r w:rsidRPr="00C96440">
        <w:rPr>
          <w:rFonts w:ascii="Arial" w:hAnsi="Arial" w:cs="Arial"/>
          <w:sz w:val="24"/>
          <w:szCs w:val="24"/>
        </w:rPr>
        <w:t xml:space="preserve"> otherwise your application will not be considered as competent.</w:t>
      </w:r>
      <w:r w:rsidR="00D10025">
        <w:rPr>
          <w:rFonts w:ascii="Arial" w:hAnsi="Arial" w:cs="Arial"/>
          <w:sz w:val="24"/>
          <w:szCs w:val="24"/>
        </w:rPr>
        <w:t xml:space="preserve"> Payment can be made as follows:</w:t>
      </w:r>
    </w:p>
    <w:p w:rsidR="00D10025" w:rsidRDefault="00D10025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10025" w:rsidRPr="00C96440" w:rsidRDefault="00D10025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by credit/debit card via our Finance Payment Team on 0</w:t>
      </w:r>
      <w:r w:rsidR="00F2429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45 603 6979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Symbol" w:hAnsi="Symbol" w:cs="Symbol"/>
          <w:color w:val="000000"/>
          <w:sz w:val="24"/>
          <w:szCs w:val="24"/>
        </w:rPr>
        <w:br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by BACS transfer:-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Royal Bank of Scotland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St Andrews Square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Edinburgh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sort code No. 83 -06-08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account No.  11580052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account name - Social Care and Social Work Improvement Scotland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Symbol" w:hAnsi="Symbol" w:cs="Symbol"/>
          <w:color w:val="000000"/>
          <w:sz w:val="24"/>
          <w:szCs w:val="24"/>
        </w:rPr>
        <w:br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or by cheque (made payable to Care Inspectorate) sent to the address below</w:t>
      </w:r>
    </w:p>
    <w:p w:rsidR="00493363" w:rsidRPr="00C96440" w:rsidRDefault="00493363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96440" w:rsidRDefault="00C81FB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96440">
        <w:rPr>
          <w:rFonts w:ascii="Arial" w:hAnsi="Arial" w:cs="Arial"/>
          <w:sz w:val="24"/>
          <w:szCs w:val="24"/>
        </w:rPr>
        <w:t xml:space="preserve">Following receipt of the application form and fee, </w:t>
      </w:r>
      <w:r w:rsidR="00F946DD">
        <w:rPr>
          <w:rFonts w:ascii="Arial" w:hAnsi="Arial" w:cs="Arial"/>
          <w:sz w:val="24"/>
          <w:szCs w:val="24"/>
        </w:rPr>
        <w:t xml:space="preserve">administrative </w:t>
      </w:r>
      <w:r w:rsidR="003A53E5" w:rsidRPr="00C96440">
        <w:rPr>
          <w:rFonts w:ascii="Arial" w:hAnsi="Arial" w:cs="Arial"/>
          <w:sz w:val="24"/>
          <w:szCs w:val="24"/>
        </w:rPr>
        <w:t xml:space="preserve">Fit Person </w:t>
      </w:r>
      <w:r w:rsidRPr="00C96440">
        <w:rPr>
          <w:rFonts w:ascii="Arial" w:hAnsi="Arial" w:cs="Arial"/>
          <w:sz w:val="24"/>
          <w:szCs w:val="24"/>
        </w:rPr>
        <w:t xml:space="preserve">processes will commence and </w:t>
      </w:r>
      <w:r w:rsidR="003A53E5" w:rsidRPr="00C96440">
        <w:rPr>
          <w:rFonts w:ascii="Arial" w:hAnsi="Arial" w:cs="Arial"/>
          <w:sz w:val="24"/>
          <w:szCs w:val="24"/>
        </w:rPr>
        <w:t>only once these are complete will your application be allocated to an inspector to consider</w:t>
      </w:r>
      <w:r w:rsidR="005D528F">
        <w:rPr>
          <w:rFonts w:ascii="Arial" w:hAnsi="Arial" w:cs="Arial"/>
          <w:sz w:val="24"/>
          <w:szCs w:val="24"/>
        </w:rPr>
        <w:t xml:space="preserve"> and progress further</w:t>
      </w:r>
      <w:r w:rsidR="00C96440">
        <w:rPr>
          <w:rFonts w:ascii="Arial" w:hAnsi="Arial" w:cs="Arial"/>
          <w:sz w:val="24"/>
          <w:szCs w:val="24"/>
        </w:rPr>
        <w:t xml:space="preserve">. </w:t>
      </w:r>
    </w:p>
    <w:p w:rsidR="00C96440" w:rsidRDefault="00C9644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81FB0" w:rsidRPr="00C96440" w:rsidRDefault="00C9644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3A53E5" w:rsidRPr="00C96440">
        <w:rPr>
          <w:rFonts w:ascii="Arial" w:hAnsi="Arial" w:cs="Arial"/>
          <w:sz w:val="24"/>
          <w:szCs w:val="24"/>
        </w:rPr>
        <w:t>therefore in your best interest to ensure that all required information is supplied initially and that subsequent requirements as outlined in this pack including timescales for achievement are met</w:t>
      </w:r>
      <w:r w:rsidR="00C81FB0" w:rsidRPr="00C96440">
        <w:rPr>
          <w:rFonts w:ascii="Arial" w:hAnsi="Arial" w:cs="Arial"/>
          <w:sz w:val="24"/>
          <w:szCs w:val="24"/>
        </w:rPr>
        <w:t>.</w:t>
      </w:r>
    </w:p>
    <w:p w:rsidR="00A245E8" w:rsidRPr="00C96440" w:rsidRDefault="00A245E8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245E8" w:rsidRPr="00A50401" w:rsidRDefault="00A245E8" w:rsidP="00A245E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0401">
        <w:rPr>
          <w:rFonts w:ascii="Arial" w:hAnsi="Arial" w:cs="Arial"/>
          <w:sz w:val="24"/>
          <w:szCs w:val="24"/>
        </w:rPr>
        <w:t xml:space="preserve">You should note that the application process can take up to three months for </w:t>
      </w:r>
      <w:proofErr w:type="spellStart"/>
      <w:r w:rsidRPr="00A50401">
        <w:rPr>
          <w:rFonts w:ascii="Arial" w:hAnsi="Arial" w:cs="Arial"/>
          <w:sz w:val="24"/>
          <w:szCs w:val="24"/>
        </w:rPr>
        <w:t>childminding</w:t>
      </w:r>
      <w:proofErr w:type="spellEnd"/>
      <w:r w:rsidRPr="00A50401">
        <w:rPr>
          <w:rFonts w:ascii="Arial" w:hAnsi="Arial" w:cs="Arial"/>
          <w:sz w:val="24"/>
          <w:szCs w:val="24"/>
        </w:rPr>
        <w:t xml:space="preserve"> services and up to six months for other types of services.</w:t>
      </w:r>
      <w:r w:rsidR="003A53E5" w:rsidRPr="00A50401">
        <w:rPr>
          <w:rFonts w:ascii="Arial" w:hAnsi="Arial" w:cs="Arial"/>
          <w:sz w:val="24"/>
          <w:szCs w:val="24"/>
        </w:rPr>
        <w:t xml:space="preserve"> This date only starts once we are in receipt of a </w:t>
      </w:r>
      <w:r w:rsidR="00D10025" w:rsidRPr="00A50401">
        <w:rPr>
          <w:rFonts w:ascii="Arial" w:hAnsi="Arial" w:cs="Arial"/>
          <w:sz w:val="24"/>
          <w:szCs w:val="24"/>
        </w:rPr>
        <w:t xml:space="preserve">fully </w:t>
      </w:r>
      <w:r w:rsidR="003A53E5" w:rsidRPr="00A50401">
        <w:rPr>
          <w:rFonts w:ascii="Arial" w:hAnsi="Arial" w:cs="Arial"/>
          <w:sz w:val="24"/>
          <w:szCs w:val="24"/>
        </w:rPr>
        <w:t>completed application and fee</w:t>
      </w:r>
      <w:r w:rsidR="00A50401">
        <w:rPr>
          <w:rFonts w:ascii="Arial" w:hAnsi="Arial" w:cs="Arial"/>
          <w:sz w:val="24"/>
          <w:szCs w:val="24"/>
        </w:rPr>
        <w:t>.</w:t>
      </w:r>
    </w:p>
    <w:p w:rsidR="00170458" w:rsidRPr="00A50401" w:rsidRDefault="00170458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96440" w:rsidRPr="00C96440" w:rsidRDefault="00C96440" w:rsidP="0017045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96440">
        <w:rPr>
          <w:rFonts w:ascii="Arial" w:hAnsi="Arial" w:cs="Arial"/>
          <w:b/>
          <w:sz w:val="24"/>
          <w:szCs w:val="24"/>
        </w:rPr>
        <w:t>Completed Application and fee should be returned to:-</w:t>
      </w:r>
    </w:p>
    <w:p w:rsidR="00C96440" w:rsidRPr="00C96440" w:rsidRDefault="00C9644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96440" w:rsidRPr="00C96440" w:rsidRDefault="00C96440" w:rsidP="001704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440">
        <w:rPr>
          <w:rFonts w:ascii="Arial" w:hAnsi="Arial" w:cs="Arial"/>
          <w:sz w:val="24"/>
          <w:szCs w:val="24"/>
        </w:rPr>
        <w:t xml:space="preserve">Care Inspectorate, National Registration Team, Solway House, Dumfries Enterprise Park, </w:t>
      </w:r>
      <w:proofErr w:type="spellStart"/>
      <w:r w:rsidRPr="00C96440">
        <w:rPr>
          <w:rFonts w:ascii="Arial" w:hAnsi="Arial" w:cs="Arial"/>
          <w:sz w:val="24"/>
          <w:szCs w:val="24"/>
        </w:rPr>
        <w:t>Tinwald</w:t>
      </w:r>
      <w:proofErr w:type="spellEnd"/>
      <w:r w:rsidRPr="00C96440">
        <w:rPr>
          <w:rFonts w:ascii="Arial" w:hAnsi="Arial" w:cs="Arial"/>
          <w:sz w:val="24"/>
          <w:szCs w:val="24"/>
        </w:rPr>
        <w:t xml:space="preserve"> Downs Road, Dumfries  DG1 3SJ</w:t>
      </w:r>
    </w:p>
    <w:p w:rsidR="00A245E8" w:rsidRPr="00C96440" w:rsidRDefault="00393AD5" w:rsidP="00A245E8">
      <w:pPr>
        <w:spacing w:line="240" w:lineRule="auto"/>
        <w:contextualSpacing/>
        <w:rPr>
          <w:rFonts w:ascii="Arial" w:hAnsi="Arial" w:cs="Arial"/>
        </w:rPr>
      </w:pPr>
      <w:r w:rsidRPr="00C96440">
        <w:rPr>
          <w:rFonts w:ascii="Arial" w:hAnsi="Arial" w:cs="Arial"/>
        </w:rPr>
        <w:t xml:space="preserve"> </w:t>
      </w:r>
    </w:p>
    <w:sectPr w:rsidR="00A245E8" w:rsidRPr="00C96440" w:rsidSect="007A230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A"/>
    <w:rsid w:val="00091485"/>
    <w:rsid w:val="001246EE"/>
    <w:rsid w:val="00170458"/>
    <w:rsid w:val="00184706"/>
    <w:rsid w:val="00195E3E"/>
    <w:rsid w:val="00225845"/>
    <w:rsid w:val="00266100"/>
    <w:rsid w:val="00393AD5"/>
    <w:rsid w:val="003A53E5"/>
    <w:rsid w:val="00493363"/>
    <w:rsid w:val="00525B42"/>
    <w:rsid w:val="00596983"/>
    <w:rsid w:val="005D528F"/>
    <w:rsid w:val="0061472A"/>
    <w:rsid w:val="006466F1"/>
    <w:rsid w:val="007A2302"/>
    <w:rsid w:val="007B5203"/>
    <w:rsid w:val="007D4018"/>
    <w:rsid w:val="007F1912"/>
    <w:rsid w:val="008C76C7"/>
    <w:rsid w:val="00914F4C"/>
    <w:rsid w:val="00A245E8"/>
    <w:rsid w:val="00A50401"/>
    <w:rsid w:val="00AA2F96"/>
    <w:rsid w:val="00C81FB0"/>
    <w:rsid w:val="00C96440"/>
    <w:rsid w:val="00CB6E34"/>
    <w:rsid w:val="00D10025"/>
    <w:rsid w:val="00D250F6"/>
    <w:rsid w:val="00DC11FC"/>
    <w:rsid w:val="00DE58AE"/>
    <w:rsid w:val="00E00A9B"/>
    <w:rsid w:val="00E55720"/>
    <w:rsid w:val="00EE253A"/>
    <w:rsid w:val="00F2429B"/>
    <w:rsid w:val="00F51147"/>
    <w:rsid w:val="00F946DD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4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4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einspectora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923E-808A-4DE9-A99B-0B1CF47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Gina</dc:creator>
  <cp:lastModifiedBy>Roberts, Keirra</cp:lastModifiedBy>
  <cp:revision>3</cp:revision>
  <cp:lastPrinted>2016-04-01T10:08:00Z</cp:lastPrinted>
  <dcterms:created xsi:type="dcterms:W3CDTF">2017-04-13T15:26:00Z</dcterms:created>
  <dcterms:modified xsi:type="dcterms:W3CDTF">2018-07-23T10:29:00Z</dcterms:modified>
</cp:coreProperties>
</file>